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411"/>
        <w:gridCol w:w="1281"/>
        <w:gridCol w:w="1129"/>
        <w:gridCol w:w="284"/>
        <w:gridCol w:w="619"/>
        <w:gridCol w:w="573"/>
        <w:gridCol w:w="1459"/>
        <w:gridCol w:w="467"/>
        <w:gridCol w:w="1565"/>
      </w:tblGrid>
      <w:tr w:rsidR="00731E5D" w:rsidRPr="00C80CEB" w14:paraId="0863C2E1" w14:textId="77777777" w:rsidTr="002337FB">
        <w:trPr>
          <w:trHeight w:val="1035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453B549A" w14:textId="42D7A6EF" w:rsidR="00CF0184" w:rsidRPr="00F23ABF" w:rsidRDefault="00CF0184" w:rsidP="00F23ABF">
            <w:pPr>
              <w:pStyle w:val="Nadpis1"/>
              <w:spacing w:before="6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18"/>
              </w:rPr>
            </w:pPr>
            <w:r w:rsidRPr="00F23AB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POTVRDENIE POSKYTOVATEĽA REKVALIFIKÁCIE O ZABEZPEČENÍ REKVALIFIKÁCIE</w:t>
            </w:r>
          </w:p>
          <w:p w14:paraId="0319D1A3" w14:textId="34E52110" w:rsidR="00C10816" w:rsidRDefault="00F23ABF" w:rsidP="00C1081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ríloha k žiadosti o poskytnutie príspevku na podporu rekvalifikácie  uchádzača o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zamestnanie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14:paraId="31D66169" w14:textId="326B98AF" w:rsidR="00CF0184" w:rsidRPr="00C10816" w:rsidRDefault="00C10816" w:rsidP="00C108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23A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na žiadosť uchádzača o zamestnanie vypĺňa poskytovateľ rekvalifikácie</w:t>
            </w:r>
          </w:p>
        </w:tc>
      </w:tr>
      <w:tr w:rsidR="00731E5D" w:rsidRPr="00C80CEB" w14:paraId="57DA523D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7637DB05" w14:textId="2D13039A" w:rsidR="00091239" w:rsidRPr="00C80CEB" w:rsidRDefault="00470774" w:rsidP="00470774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91239"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Poskytovateľ </w:t>
            </w:r>
            <w:r w:rsidR="00374020"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rekvalifikácie</w:t>
            </w:r>
          </w:p>
        </w:tc>
      </w:tr>
      <w:tr w:rsidR="00731E5D" w:rsidRPr="00C80CEB" w14:paraId="1022121A" w14:textId="77777777" w:rsidTr="00E73F17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6D91DEED" w14:textId="2A246E55" w:rsidR="00290E2C" w:rsidRPr="00C80CEB" w:rsidRDefault="00000000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8303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Právnická osoba (PO)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0376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Fyzická osoba (FO)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Obchodn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</w:tr>
      <w:tr w:rsidR="00AA177A" w:rsidRPr="00C80CEB" w14:paraId="277F03AF" w14:textId="77777777" w:rsidTr="00952001">
        <w:trPr>
          <w:trHeight w:val="601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AA85984" w14:textId="10448732" w:rsidR="00AA177A" w:rsidRPr="00C80CEB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177A" w:rsidRPr="00C80CEB" w14:paraId="566E1660" w14:textId="77777777" w:rsidTr="00E73F17">
        <w:trPr>
          <w:trHeight w:val="170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  <w:hideMark/>
          </w:tcPr>
          <w:p w14:paraId="061D276C" w14:textId="00C0791E" w:rsidR="00AA177A" w:rsidRPr="00C80CEB" w:rsidRDefault="00000000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80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Sídlo PO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6139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Miesto podnikania FO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17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Obec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277E01A6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812059D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AA177A" w:rsidRPr="00C80CEB" w14:paraId="179FFFFD" w14:textId="77777777" w:rsidTr="00952001">
        <w:trPr>
          <w:trHeight w:val="585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32847B19" w14:textId="77777777" w:rsidR="00AA177A" w:rsidRPr="00C80CEB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1F734E38" w14:textId="7E752C72" w:rsidR="00AA177A" w:rsidRPr="00C80CEB" w:rsidRDefault="00AA177A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258C6F8B" w14:textId="77777777" w:rsidR="00AA177A" w:rsidRPr="00C80CEB" w:rsidRDefault="00AA177A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177A" w:rsidRPr="00C80CEB" w14:paraId="4D1FB27F" w14:textId="77777777" w:rsidTr="00E73F17">
        <w:trPr>
          <w:trHeight w:val="170"/>
          <w:jc w:val="center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585D3F82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14:paraId="49A6B6B7" w14:textId="2F5AEBA8" w:rsidR="00AA177A" w:rsidRPr="00C80CEB" w:rsidRDefault="00AA177A" w:rsidP="00603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Platiteľ DPH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1BBC6E70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 DPH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6E57E01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DIČ</w:t>
            </w:r>
          </w:p>
        </w:tc>
      </w:tr>
      <w:tr w:rsidR="00AA177A" w:rsidRPr="00C80CEB" w14:paraId="081E5EAD" w14:textId="77777777" w:rsidTr="00952001">
        <w:trPr>
          <w:trHeight w:val="483"/>
          <w:jc w:val="center"/>
        </w:trPr>
        <w:tc>
          <w:tcPr>
            <w:tcW w:w="1852" w:type="dxa"/>
            <w:shd w:val="clear" w:color="auto" w:fill="auto"/>
            <w:noWrap/>
            <w:vAlign w:val="center"/>
          </w:tcPr>
          <w:p w14:paraId="4F473606" w14:textId="0FC3330C" w:rsidR="00AA177A" w:rsidRPr="00C80CEB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14:paraId="79F05420" w14:textId="52F24E4D" w:rsidR="00AA177A" w:rsidRPr="00C80CEB" w:rsidRDefault="00000000" w:rsidP="00C8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16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70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AEB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13D84890" w14:textId="77777777" w:rsidR="00AA177A" w:rsidRPr="00C80CEB" w:rsidRDefault="00AA177A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6B647661" w14:textId="77777777" w:rsidR="00AA177A" w:rsidRPr="00C80CEB" w:rsidRDefault="00AA177A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4020" w:rsidRPr="00C80CEB" w14:paraId="517FEF4A" w14:textId="77777777" w:rsidTr="00F23ABF">
        <w:trPr>
          <w:trHeight w:val="18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70D7BB5D" w14:textId="0F48F960" w:rsidR="00374020" w:rsidRPr="00C80CEB" w:rsidRDefault="00374020" w:rsidP="003740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V zmysle § 5 zákona č. 568/2009 Z. Z. o celoživotnom vzdelávaní a o zmene a doplnení niektorých zákonov </w:t>
            </w:r>
            <w:r w:rsidR="00470774">
              <w:rPr>
                <w:rFonts w:ascii="Times New Roman" w:hAnsi="Times New Roman" w:cs="Times New Roman"/>
                <w:sz w:val="18"/>
                <w:szCs w:val="18"/>
              </w:rPr>
              <w:t>v znení neskor</w:t>
            </w:r>
            <w:r w:rsidR="00827C54">
              <w:rPr>
                <w:rFonts w:ascii="Times New Roman" w:hAnsi="Times New Roman" w:cs="Times New Roman"/>
                <w:sz w:val="18"/>
                <w:szCs w:val="18"/>
              </w:rPr>
              <w:t>š</w:t>
            </w:r>
            <w:r w:rsidR="00470774">
              <w:rPr>
                <w:rFonts w:ascii="Times New Roman" w:hAnsi="Times New Roman" w:cs="Times New Roman"/>
                <w:sz w:val="18"/>
                <w:szCs w:val="18"/>
              </w:rPr>
              <w:t xml:space="preserve">ích predpisov (zákon o CŽV) 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vzdelávac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inštitúci</w:t>
            </w:r>
            <w:r w:rsidR="00827C54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ďalšieho vzdelávania:</w:t>
            </w:r>
          </w:p>
          <w:p w14:paraId="385F7C4D" w14:textId="189B7781" w:rsidR="00925AD2" w:rsidRPr="00925AD2" w:rsidRDefault="00000000" w:rsidP="00925AD2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820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925AD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74020" w:rsidRPr="00925A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374020" w:rsidRPr="00925AD2">
              <w:rPr>
                <w:rFonts w:ascii="Times New Roman" w:hAnsi="Times New Roman" w:cs="Times New Roman"/>
                <w:sz w:val="18"/>
                <w:szCs w:val="18"/>
              </w:rPr>
              <w:t xml:space="preserve">gymnázium, stredná odborná </w:t>
            </w:r>
            <w:r w:rsidR="00374020" w:rsidRPr="00E072C9">
              <w:rPr>
                <w:rFonts w:ascii="Times New Roman" w:hAnsi="Times New Roman" w:cs="Times New Roman"/>
                <w:sz w:val="18"/>
                <w:szCs w:val="18"/>
              </w:rPr>
              <w:t>škola</w:t>
            </w:r>
            <w:r w:rsidR="00925AD2" w:rsidRPr="00E072C9">
              <w:rPr>
                <w:rFonts w:ascii="Times New Roman" w:hAnsi="Times New Roman" w:cs="Times New Roman"/>
                <w:sz w:val="18"/>
                <w:szCs w:val="18"/>
              </w:rPr>
              <w:t xml:space="preserve"> (vrátane strednej športovej školy a školy umeleckého priemyslu),</w:t>
            </w:r>
            <w:r w:rsidR="00925AD2" w:rsidRPr="00925AD2">
              <w:rPr>
                <w:rFonts w:ascii="Times New Roman" w:hAnsi="Times New Roman" w:cs="Times New Roman"/>
                <w:sz w:val="18"/>
                <w:szCs w:val="18"/>
              </w:rPr>
              <w:t xml:space="preserve"> konzervatórium, škola pre deti a žiakov so špeciálnymi výchovno-vzdelávacími potrebami, základná umelecká škola, jazyková škola a vysoká škola, ktorá okrem školského vzdelávania uskutočňuj</w:t>
            </w:r>
            <w:r w:rsidR="006C5AE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925AD2" w:rsidRPr="00925AD2">
              <w:rPr>
                <w:rFonts w:ascii="Times New Roman" w:hAnsi="Times New Roman" w:cs="Times New Roman"/>
                <w:sz w:val="18"/>
                <w:szCs w:val="18"/>
              </w:rPr>
              <w:t xml:space="preserve"> aj vzdelávacie programy </w:t>
            </w:r>
            <w:r w:rsidR="00925AD2" w:rsidRPr="00925AD2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567C0684" w14:textId="77777777" w:rsidR="00374020" w:rsidRPr="00F23ABF" w:rsidRDefault="00000000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41508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020" w:rsidRPr="00F23AB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právnická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 xml:space="preserve"> osoba, ktorej predmetom činnosti je vzdelávanie a činnosti priamo súvisiace so vzdelávaním </w:t>
            </w:r>
            <w:r w:rsidR="00374020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3FC707B8" w14:textId="42F7D500" w:rsidR="00CF0184" w:rsidRPr="00C80CEB" w:rsidRDefault="00000000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104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020" w:rsidRPr="00F23AB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fyzická osoba (podnikateľ), ktorej predmetom činnosti je vzdelávanie a činnosti priamo súvisiace so vzdelávaním</w:t>
            </w:r>
          </w:p>
        </w:tc>
      </w:tr>
      <w:tr w:rsidR="00F23ABF" w:rsidRPr="00C80CEB" w14:paraId="6806B01A" w14:textId="77777777" w:rsidTr="002337FB">
        <w:trPr>
          <w:trHeight w:val="5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0B737972" w14:textId="4E05A2A0" w:rsidR="00F23ABF" w:rsidRPr="00A42551" w:rsidRDefault="00F23ABF" w:rsidP="00DE591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Uviesť 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>označenie registra, v ktorom je poskytovateľ rekvalifikácie zapísaný vrátane čísla zápisu, resp.</w:t>
            </w:r>
            <w:r w:rsidR="004627C4"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názov dokumentu preukazujúci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na overenie elekt</w:t>
            </w:r>
            <w:r w:rsidR="00DE591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onickej verzie dokumentu*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701A4EE6" w14:textId="77777777" w:rsidTr="00952001">
        <w:trPr>
          <w:trHeight w:val="122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5154C6BA" w14:textId="77777777" w:rsidR="0039751C" w:rsidRDefault="0039751C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F6D8B" w14:textId="5252E62A" w:rsidR="00E73F17" w:rsidRPr="00A42551" w:rsidRDefault="00E73F17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ABF" w:rsidRPr="00C80CEB" w14:paraId="26D21CF2" w14:textId="77777777" w:rsidTr="00C159E2">
        <w:trPr>
          <w:trHeight w:val="1407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39784CF2" w14:textId="40CF3170" w:rsidR="00F23ABF" w:rsidRDefault="00F23ABF" w:rsidP="00F23ABF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Poskytovateľ rekvalifikácie je povinný predložiť k potvrdeniu čitateľnú kópiu dokumentu preukazujúceho uvedenú skutočnosť. V </w:t>
            </w:r>
            <w:r w:rsidR="00C2138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prípade, ak bola poskytovateľovi rekvalifikácie vydaná elektronická verzia príslušného dokladu, resp. ak je možné overiť platnosť dokladu na verejne dostupnom zdroji, je povinný uviesť tento zdroj (napr. </w:t>
            </w:r>
            <w:proofErr w:type="spellStart"/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link</w:t>
            </w:r>
            <w:proofErr w:type="spellEnd"/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), na ktorom je možné tento doklad overiť.</w:t>
            </w:r>
          </w:p>
          <w:p w14:paraId="1732341F" w14:textId="1278485E" w:rsidR="00F23ABF" w:rsidRPr="00E0520E" w:rsidRDefault="00F23ABF" w:rsidP="00F23AB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Oprávnenie podľa osobitných predpisov, resp. stanovy a pod.</w:t>
            </w:r>
            <w:r w:rsidR="00BD5BF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predkladá poskytovateľ</w:t>
            </w:r>
            <w:r w:rsidRPr="00E0520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vo forme čitateľnej kópie alebo uvedie zdroj (napr. webstránku a </w:t>
            </w:r>
            <w:proofErr w:type="spellStart"/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link</w:t>
            </w:r>
            <w:proofErr w:type="spellEnd"/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), na ktorom je možné tento doklad overiť.</w:t>
            </w:r>
          </w:p>
          <w:p w14:paraId="7A72F29B" w14:textId="7C063833" w:rsidR="00F23ABF" w:rsidRPr="00C80CEB" w:rsidRDefault="00F23ABF" w:rsidP="00720EB1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Preverovanie výpisu zo živnostenského/obchodného registra zabezpečuje úrad práce, sociálnych vecí a rodiny.</w:t>
            </w:r>
          </w:p>
        </w:tc>
      </w:tr>
      <w:tr w:rsidR="0039751C" w:rsidRPr="00C80CEB" w14:paraId="033D6EE6" w14:textId="77777777" w:rsidTr="00C159E2">
        <w:trPr>
          <w:trHeight w:val="691"/>
          <w:jc w:val="center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 w14:paraId="17AC845F" w14:textId="77777777" w:rsidR="0039751C" w:rsidRPr="00A42551" w:rsidRDefault="0039751C" w:rsidP="0039751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</w:t>
            </w:r>
            <w:r w:rsidRPr="006D7C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átum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začiatku pôsobenia na otvorenom trhu práce v oblasti vzdelávania</w:t>
            </w:r>
            <w:r>
              <w:rPr>
                <w:rStyle w:val="Odkaznapoznmkupodiarou"/>
                <w:rFonts w:ascii="Times New Roman" w:hAnsi="Times New Roman" w:cs="Times New Roman"/>
                <w:iCs/>
                <w:sz w:val="18"/>
                <w:szCs w:val="18"/>
              </w:rPr>
              <w:footnoteReference w:id="4"/>
            </w:r>
          </w:p>
        </w:tc>
        <w:tc>
          <w:tcPr>
            <w:tcW w:w="7377" w:type="dxa"/>
            <w:gridSpan w:val="8"/>
            <w:shd w:val="clear" w:color="auto" w:fill="auto"/>
            <w:vAlign w:val="center"/>
          </w:tcPr>
          <w:p w14:paraId="3233AB3F" w14:textId="04F038AF" w:rsidR="0039751C" w:rsidRPr="00A42551" w:rsidRDefault="0039751C" w:rsidP="00DE591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Uviesť názov dokumentu preukazujúci uvedenú skutočnosť/</w:t>
            </w:r>
            <w:proofErr w:type="spellStart"/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5E73E4">
              <w:rPr>
                <w:rFonts w:ascii="Times New Roman" w:hAnsi="Times New Roman" w:cs="Times New Roman"/>
                <w:sz w:val="18"/>
                <w:szCs w:val="18"/>
              </w:rPr>
              <w:t xml:space="preserve"> na overenie elekt</w:t>
            </w:r>
            <w:r w:rsidR="00DE591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onickej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ak je odlišný od dokumentu, ktorým sa preukazovali s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utočnosti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súvisiace s § 5 zákona o CŽV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(v predchádzajúcej položke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751C" w:rsidRPr="00C80CEB" w14:paraId="5B2A80AD" w14:textId="77777777" w:rsidTr="00C159E2">
        <w:trPr>
          <w:trHeight w:val="1152"/>
          <w:jc w:val="center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 w14:paraId="1215F3F6" w14:textId="77777777" w:rsidR="0039751C" w:rsidRDefault="0039751C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77" w:type="dxa"/>
            <w:gridSpan w:val="8"/>
            <w:shd w:val="clear" w:color="auto" w:fill="auto"/>
            <w:vAlign w:val="center"/>
          </w:tcPr>
          <w:p w14:paraId="005BC1E8" w14:textId="07CB01EF" w:rsidR="0039751C" w:rsidRDefault="0039751C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7390C674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540F8C93" w14:textId="2FA40028" w:rsidR="0039751C" w:rsidRPr="00C80CEB" w:rsidRDefault="0039751C" w:rsidP="0039751C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Zrealizujem rekvalifikáciu pre uchádzača o zamestnanie </w:t>
            </w:r>
          </w:p>
        </w:tc>
      </w:tr>
      <w:tr w:rsidR="0039751C" w:rsidRPr="00C80CEB" w14:paraId="69F0A497" w14:textId="77777777" w:rsidTr="00952001">
        <w:trPr>
          <w:trHeight w:val="263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  <w:hideMark/>
          </w:tcPr>
          <w:p w14:paraId="141A554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Priezvisko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5146C92E" w14:textId="54C84EDF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23A0C6A0" w14:textId="1279CDDB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Titul</w:t>
            </w:r>
          </w:p>
        </w:tc>
      </w:tr>
      <w:tr w:rsidR="0039751C" w:rsidRPr="00C80CEB" w14:paraId="727166F1" w14:textId="77777777" w:rsidTr="009D2F1B">
        <w:trPr>
          <w:trHeight w:val="711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</w:tcPr>
          <w:p w14:paraId="34273F2A" w14:textId="77777777" w:rsidR="0039751C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982DFEC" w14:textId="77777777" w:rsidR="00C159E2" w:rsidRDefault="00C159E2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BDCC08" w14:textId="44D20E7E" w:rsidR="00C159E2" w:rsidRPr="00C80CEB" w:rsidRDefault="00C159E2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78AAC73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4AA9E2DF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380341B4" w14:textId="77777777" w:rsidTr="00E73F17">
        <w:trPr>
          <w:trHeight w:val="227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  <w:hideMark/>
          </w:tcPr>
          <w:p w14:paraId="1047C747" w14:textId="6A0A0A28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Adresa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(obec)</w:t>
            </w:r>
          </w:p>
          <w:p w14:paraId="4FE72519" w14:textId="305F322A" w:rsidR="0039751C" w:rsidRPr="00C80CEB" w:rsidRDefault="00000000" w:rsidP="00151C1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i/>
                  <w:sz w:val="18"/>
                  <w:szCs w:val="18"/>
                </w:rPr>
                <w:id w:val="-14988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trvalého</w:t>
            </w:r>
            <w:r w:rsidR="0039751C"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5"/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i/>
                  <w:sz w:val="18"/>
                  <w:szCs w:val="18"/>
                </w:rPr>
                <w:id w:val="18179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prechodného pobytu</w:t>
            </w:r>
            <w:r w:rsidR="0039751C"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6"/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  <w:hideMark/>
          </w:tcPr>
          <w:p w14:paraId="71870DA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Ulica, číslo</w:t>
            </w:r>
          </w:p>
        </w:tc>
        <w:tc>
          <w:tcPr>
            <w:tcW w:w="1565" w:type="dxa"/>
            <w:shd w:val="clear" w:color="auto" w:fill="auto"/>
            <w:noWrap/>
            <w:vAlign w:val="center"/>
            <w:hideMark/>
          </w:tcPr>
          <w:p w14:paraId="65242DF0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39751C" w:rsidRPr="00C80CEB" w14:paraId="0894C852" w14:textId="77777777" w:rsidTr="0039751C">
        <w:trPr>
          <w:trHeight w:val="1077"/>
          <w:jc w:val="center"/>
        </w:trPr>
        <w:tc>
          <w:tcPr>
            <w:tcW w:w="4673" w:type="dxa"/>
            <w:gridSpan w:val="4"/>
            <w:shd w:val="clear" w:color="auto" w:fill="auto"/>
            <w:noWrap/>
            <w:vAlign w:val="center"/>
          </w:tcPr>
          <w:p w14:paraId="4826198F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78AF5AD6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14:paraId="7A3CC66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37B6CD2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6FFC7758" w14:textId="62165590" w:rsidR="0039751C" w:rsidRPr="00C80CEB" w:rsidRDefault="0039751C" w:rsidP="0039751C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Špecifikácia rekvalifikácie</w:t>
            </w:r>
          </w:p>
        </w:tc>
      </w:tr>
      <w:tr w:rsidR="0039751C" w:rsidRPr="00C80CEB" w14:paraId="2F6A01D0" w14:textId="77777777" w:rsidTr="00F76354">
        <w:trPr>
          <w:trHeight w:val="576"/>
          <w:jc w:val="center"/>
        </w:trPr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14:paraId="710A85E2" w14:textId="0DD86D20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Názov rekvalifikácie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3BBF27E3" w14:textId="77777777" w:rsidR="0039751C" w:rsidRPr="00C80CEB" w:rsidRDefault="0039751C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9751C" w:rsidRPr="00C80CEB" w14:paraId="0742800C" w14:textId="77777777" w:rsidTr="00F76354">
        <w:trPr>
          <w:trHeight w:val="576"/>
          <w:jc w:val="center"/>
        </w:trPr>
        <w:tc>
          <w:tcPr>
            <w:tcW w:w="3544" w:type="dxa"/>
            <w:gridSpan w:val="3"/>
            <w:shd w:val="clear" w:color="auto" w:fill="auto"/>
            <w:noWrap/>
            <w:vAlign w:val="center"/>
          </w:tcPr>
          <w:p w14:paraId="040F770E" w14:textId="304531E3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Názov dokladu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vydaného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 absolvovaní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rekvalifikácie</w:t>
            </w:r>
            <w:r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7"/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60571160" w14:textId="77777777" w:rsidR="0039751C" w:rsidRPr="00C80CEB" w:rsidRDefault="0039751C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5BBF4823" w14:textId="77777777" w:rsidTr="00AF4FB0">
        <w:trPr>
          <w:trHeight w:val="397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34FD99CA" w14:textId="1AFFBD5C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Forma rekvalifikácie</w:t>
            </w:r>
          </w:p>
        </w:tc>
        <w:tc>
          <w:tcPr>
            <w:tcW w:w="2032" w:type="dxa"/>
            <w:gridSpan w:val="3"/>
            <w:shd w:val="clear" w:color="auto" w:fill="auto"/>
            <w:vAlign w:val="center"/>
          </w:tcPr>
          <w:p w14:paraId="12FC0B41" w14:textId="39E415E5" w:rsidR="0039751C" w:rsidRPr="00C80CEB" w:rsidRDefault="00000000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765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C1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prezenčná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6A488A50" w14:textId="1801C253" w:rsidR="0039751C" w:rsidRPr="00C80CEB" w:rsidRDefault="00000000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dištančná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14:paraId="0001AFBB" w14:textId="1E9E41C4" w:rsidR="0039751C" w:rsidRPr="00C80CEB" w:rsidRDefault="00000000" w:rsidP="003975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9140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kombinovaná</w:t>
            </w:r>
          </w:p>
        </w:tc>
      </w:tr>
      <w:tr w:rsidR="0039751C" w:rsidRPr="00C80CEB" w14:paraId="50BEDA25" w14:textId="77777777" w:rsidTr="00597F8D">
        <w:trPr>
          <w:trHeight w:val="531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D19F8E0" w14:textId="77777777" w:rsidR="00E73F17" w:rsidRDefault="0039751C" w:rsidP="00E73F1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Miesto</w:t>
            </w:r>
            <w:r w:rsidR="00E73F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realizácie </w:t>
            </w:r>
          </w:p>
          <w:p w14:paraId="177AD24C" w14:textId="47D2CD47" w:rsidR="0039751C" w:rsidRPr="00C80CEB" w:rsidRDefault="0039751C" w:rsidP="00E73F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prezenčnej formy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rekvalifikácie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5DE26162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02EAC440" w14:textId="77777777" w:rsidTr="00597F8D">
        <w:trPr>
          <w:trHeight w:val="553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21573CB7" w14:textId="77777777" w:rsidR="00E73F17" w:rsidRDefault="0039751C" w:rsidP="00E73F1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Miesto realizácie </w:t>
            </w:r>
          </w:p>
          <w:p w14:paraId="5DE9C326" w14:textId="39A8F1F6" w:rsidR="0039751C" w:rsidRPr="00C80CEB" w:rsidRDefault="0039751C" w:rsidP="00E73F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  <w:r w:rsidR="00E73F17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C80CEB">
              <w:rPr>
                <w:rFonts w:ascii="Times New Roman" w:hAnsi="Times New Roman" w:cs="Times New Roman"/>
                <w:bCs/>
                <w:sz w:val="18"/>
                <w:szCs w:val="18"/>
              </w:rPr>
              <w:t>štančnej formy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rekvalifikácie</w:t>
            </w:r>
            <w:r>
              <w:rPr>
                <w:rStyle w:val="Odkaznapoznmkupodiarou"/>
                <w:rFonts w:ascii="Times New Roman" w:hAnsi="Times New Roman" w:cs="Times New Roman"/>
                <w:bCs/>
                <w:sz w:val="18"/>
                <w:szCs w:val="18"/>
              </w:rPr>
              <w:footnoteReference w:id="8"/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6BF075F9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FB0" w:rsidRPr="00C80CEB" w14:paraId="75AFBA1C" w14:textId="77777777" w:rsidTr="00AF4FB0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A6DB791" w14:textId="46AA1CF4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Celkový rozsah rekvalifikácie (v hod.)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1C1C1C3E" w14:textId="77777777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7D7434C9" w14:textId="0AC4599D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Rozsah 1 vyučovacej hodiny (v min.)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16B8A91" w14:textId="5E05B5CB" w:rsidR="00AF4FB0" w:rsidRPr="00C80CEB" w:rsidRDefault="00AF4FB0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5593F2DE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24B90755" w14:textId="77777777" w:rsidR="00AF4FB0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z toho počet hodín</w:t>
            </w:r>
          </w:p>
          <w:p w14:paraId="7B4A3131" w14:textId="1C04166F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84E1B7C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02E993B" w14:textId="77777777" w:rsidR="00AF4FB0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z toho počet hodín </w:t>
            </w:r>
          </w:p>
          <w:p w14:paraId="17815976" w14:textId="1EAF251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851CF8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7C3282EE" w14:textId="77777777" w:rsidTr="00232848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32A8A53D" w14:textId="670C570A" w:rsidR="0039751C" w:rsidRPr="00DE5918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Celkový počet vyučovacích dní 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4D24147B" w14:textId="77777777" w:rsidR="0039751C" w:rsidRPr="00DE5918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540DB950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E5BCABE" w14:textId="5F73FBD0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z toho počet </w:t>
            </w:r>
            <w:r w:rsidR="00C8714B"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vyučovacích </w:t>
            </w: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dní </w:t>
            </w:r>
          </w:p>
          <w:p w14:paraId="0AC135EF" w14:textId="227DE618" w:rsidR="0039751C" w:rsidRPr="00DE5918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313EDB2E" w14:textId="77777777" w:rsidR="0039751C" w:rsidRPr="00DE5918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5A2848ED" w14:textId="7F904AF4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z toho počet </w:t>
            </w:r>
            <w:r w:rsidR="00C8714B"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vyučovacích </w:t>
            </w: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 xml:space="preserve">dní </w:t>
            </w:r>
          </w:p>
          <w:p w14:paraId="536B46E1" w14:textId="56829466" w:rsidR="0039751C" w:rsidRPr="00DE5918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918">
              <w:rPr>
                <w:rFonts w:ascii="Times New Roman" w:hAnsi="Times New Roman" w:cs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58B1767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6C9CEB4C" w14:textId="77777777" w:rsidTr="00C80CEB">
        <w:trPr>
          <w:trHeight w:val="516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0CCA2727" w14:textId="7777777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05C7490B" w14:textId="78C79291" w:rsidR="0039751C" w:rsidRPr="00C80CEB" w:rsidRDefault="0039751C" w:rsidP="00AF4FB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začiatku rekvalifikácie 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949CC7D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8E8055F" w14:textId="77777777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2F36B8AB" w14:textId="3822CD20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ukončenia rekvalifikácie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157491E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8714B" w:rsidRPr="00C80CEB" w14:paraId="60CE44B0" w14:textId="77777777" w:rsidTr="00C8714B">
        <w:trPr>
          <w:trHeight w:val="547"/>
          <w:jc w:val="center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8FB7C0C" w14:textId="6D2523BD" w:rsidR="00C8714B" w:rsidRPr="00BF6917" w:rsidRDefault="00C8714B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917">
              <w:rPr>
                <w:rFonts w:ascii="Times New Roman" w:hAnsi="Times New Roman" w:cs="Times New Roman"/>
                <w:sz w:val="18"/>
                <w:szCs w:val="18"/>
              </w:rPr>
              <w:t>Konečná cena za osobohodinu rekvalifikácie (kurzovné) v</w:t>
            </w:r>
            <w:r w:rsidR="009E0864" w:rsidRPr="00BF6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F6917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  <w:r w:rsidRPr="00BF6917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9"/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7626C66" w14:textId="77777777" w:rsidR="00C8714B" w:rsidRPr="00BF6917" w:rsidRDefault="00C8714B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5E57586" w14:textId="1362E557" w:rsidR="00C8714B" w:rsidRPr="00C80CEB" w:rsidRDefault="00C8714B" w:rsidP="00C87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Konečná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predpokladaná maximálna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cena rekvalifikácie (kurzovné) v</w:t>
            </w:r>
            <w:r w:rsidR="009E086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0"/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5D829F3" w14:textId="6B459498" w:rsidR="00C8714B" w:rsidRPr="00C80CEB" w:rsidRDefault="00C8714B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6A1585FB" w14:textId="77777777" w:rsidTr="00976E6D">
        <w:trPr>
          <w:trHeight w:val="54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71775F8" w14:textId="175CDFB9" w:rsidR="0039751C" w:rsidRPr="00BF691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917">
              <w:rPr>
                <w:rFonts w:ascii="Times New Roman" w:hAnsi="Times New Roman" w:cs="Times New Roman"/>
                <w:sz w:val="18"/>
                <w:szCs w:val="18"/>
              </w:rPr>
              <w:t>Zdôvodnenie k nezrealizovaniu cenového prieskumu, ktorým sa preukazuje, že stanovená cena za kurzovné predstavuje primeranú cenu na trhu</w:t>
            </w:r>
            <w:r w:rsidRPr="00BF6917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1"/>
            </w:r>
            <w:r w:rsidRPr="00BF6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6459ED04" w14:textId="77777777" w:rsidTr="00C159E2">
        <w:trPr>
          <w:trHeight w:val="6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69EE2A2A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B7A7B5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4D36C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E8C87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A5B18" w14:textId="33346F1E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979601" w14:textId="3645AC45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E98D4" w14:textId="1BF35219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A1427A" w14:textId="2847DE3C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563EF" w14:textId="4AC4932C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EE0EA" w14:textId="17AFF849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E6978" w14:textId="77777777" w:rsidR="0039751C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BF605" w14:textId="3F1D6DE9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633EF392" w14:textId="77777777" w:rsidTr="00803B3F">
        <w:trPr>
          <w:trHeight w:val="467"/>
          <w:jc w:val="center"/>
        </w:trPr>
        <w:tc>
          <w:tcPr>
            <w:tcW w:w="4673" w:type="dxa"/>
            <w:gridSpan w:val="4"/>
            <w:vMerge w:val="restart"/>
            <w:shd w:val="clear" w:color="auto" w:fill="auto"/>
            <w:vAlign w:val="center"/>
            <w:hideMark/>
          </w:tcPr>
          <w:p w14:paraId="5EFDDE1B" w14:textId="45D3294A" w:rsidR="0039751C" w:rsidRDefault="0039751C" w:rsidP="007C391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rekvalifikáciu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bola v zmysle legislatívy platnej na území SR vydaná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696953E9" w14:textId="241772DC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0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*akreditácia   </w:t>
            </w:r>
          </w:p>
          <w:p w14:paraId="08C4F707" w14:textId="0B4AC4BC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32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*oprávnenie</w:t>
            </w:r>
          </w:p>
          <w:p w14:paraId="074571CE" w14:textId="290012B3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446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*súhlasné stanovisko A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liancie sektorových rád </w:t>
            </w:r>
          </w:p>
          <w:p w14:paraId="711F0370" w14:textId="55BFEF60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92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rekvalifikáci</w:t>
            </w:r>
            <w:r w:rsidR="003975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 sa realizuje výlučne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v súlade s §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5 zákona o CŽV</w:t>
            </w: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  <w:hideMark/>
          </w:tcPr>
          <w:p w14:paraId="48F467CD" w14:textId="2406BDC8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Identifikátor (napr. číslo, označenie a pod.) vydanej akreditácie/oprávnenia/súhlas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ného stanoviska ASR/spôsobilosti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realizovať rekvalifikáciu</w:t>
            </w:r>
          </w:p>
        </w:tc>
      </w:tr>
      <w:tr w:rsidR="0039751C" w:rsidRPr="00C80CEB" w14:paraId="37A506F2" w14:textId="77777777" w:rsidTr="00470774">
        <w:trPr>
          <w:trHeight w:val="698"/>
          <w:jc w:val="center"/>
        </w:trPr>
        <w:tc>
          <w:tcPr>
            <w:tcW w:w="4673" w:type="dxa"/>
            <w:gridSpan w:val="4"/>
            <w:vMerge/>
            <w:shd w:val="clear" w:color="auto" w:fill="auto"/>
            <w:vAlign w:val="center"/>
          </w:tcPr>
          <w:p w14:paraId="57F3C796" w14:textId="17269143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3E3CA57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46E035E" w14:textId="77777777" w:rsidTr="00C80CEB">
        <w:trPr>
          <w:trHeight w:val="20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0113088D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vydania </w:t>
            </w:r>
          </w:p>
          <w:p w14:paraId="523BBAE6" w14:textId="5F222AE9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akreditácie/oprávnenia/súhla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sného 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rekvalifikáciu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2"/>
            </w: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587DF3CE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ukončenia platnosti </w:t>
            </w:r>
          </w:p>
          <w:p w14:paraId="40EFA3DC" w14:textId="7DB36AC5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akreditácie/oprávnenia/súhlasného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rekvalifikáciu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3"/>
            </w:r>
          </w:p>
        </w:tc>
      </w:tr>
      <w:tr w:rsidR="0039751C" w:rsidRPr="00C80CEB" w14:paraId="5E63513E" w14:textId="77777777" w:rsidTr="007C3919">
        <w:trPr>
          <w:trHeight w:val="567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356FCB1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7" w:type="dxa"/>
            <w:gridSpan w:val="6"/>
            <w:shd w:val="clear" w:color="auto" w:fill="auto"/>
            <w:noWrap/>
            <w:vAlign w:val="center"/>
          </w:tcPr>
          <w:p w14:paraId="1CCF790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20707445" w14:textId="77777777" w:rsidTr="00F76354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091474A9" w14:textId="541066AE" w:rsidR="0039751C" w:rsidRDefault="0039751C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Akreditáciu/oprávnenie/súhlasné stanovisko ASR vydal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04821327" w14:textId="692BA0DE" w:rsidR="00583619" w:rsidRPr="00E072C9" w:rsidRDefault="00000000" w:rsidP="00583619">
            <w:pPr>
              <w:spacing w:after="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057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 w:rsidRPr="00E072C9">
              <w:rPr>
                <w:rFonts w:ascii="Times New Roman" w:hAnsi="Times New Roman" w:cs="Times New Roman"/>
                <w:sz w:val="18"/>
                <w:szCs w:val="18"/>
              </w:rPr>
              <w:t>Ministerstvo školstva, výskumu</w:t>
            </w:r>
            <w:r w:rsidR="00964786" w:rsidRPr="00E072C9">
              <w:rPr>
                <w:rFonts w:ascii="Times New Roman" w:hAnsi="Times New Roman" w:cs="Times New Roman"/>
                <w:sz w:val="18"/>
                <w:szCs w:val="18"/>
              </w:rPr>
              <w:t>, vývoja a mládeže</w:t>
            </w:r>
            <w:r w:rsidR="00583619" w:rsidRPr="00E072C9">
              <w:rPr>
                <w:rFonts w:ascii="Times New Roman" w:hAnsi="Times New Roman" w:cs="Times New Roman"/>
                <w:sz w:val="18"/>
                <w:szCs w:val="18"/>
              </w:rPr>
              <w:t xml:space="preserve"> SR</w:t>
            </w:r>
            <w:r w:rsidR="00AF4FB0" w:rsidRPr="00E072C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0D256203" w14:textId="77777777" w:rsidR="00583619" w:rsidRDefault="00000000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2866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práce, sociálnych vecí a rodiny SR </w:t>
            </w:r>
          </w:p>
          <w:p w14:paraId="6E2DD252" w14:textId="77777777" w:rsidR="00583619" w:rsidRDefault="00000000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585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vnútra SR                                              </w:t>
            </w:r>
          </w:p>
          <w:p w14:paraId="6EEA8DB2" w14:textId="77777777" w:rsidR="00583619" w:rsidRDefault="00000000" w:rsidP="00583619">
            <w:pPr>
              <w:spacing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63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 inštitúcia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583619"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viesť názov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</w:p>
          <w:p w14:paraId="374AD3E2" w14:textId="77777777" w:rsidR="00583619" w:rsidRPr="007C3919" w:rsidRDefault="00583619" w:rsidP="0058361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8"/>
                <w:szCs w:val="18"/>
              </w:rPr>
            </w:pPr>
          </w:p>
          <w:p w14:paraId="28535855" w14:textId="4A0C5B14" w:rsidR="00583619" w:rsidRPr="007C3919" w:rsidRDefault="00583619" w:rsidP="007C3919">
            <w:pPr>
              <w:spacing w:after="12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751C" w:rsidRPr="00C80CEB" w14:paraId="14949B8C" w14:textId="77777777" w:rsidTr="007C3919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0C65AC2" w14:textId="56756B95" w:rsidR="00583619" w:rsidRPr="00470774" w:rsidRDefault="00583619" w:rsidP="00DE5918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Uviesť názov dokumentu preukazujúci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link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na overenie </w:t>
            </w:r>
            <w:proofErr w:type="spellStart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elekt</w:t>
            </w:r>
            <w:r w:rsidR="00DE5918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nickej</w:t>
            </w:r>
            <w:proofErr w:type="spellEnd"/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39751C" w:rsidRPr="00C80CEB" w14:paraId="012D26A0" w14:textId="77777777" w:rsidTr="007C3919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C6A744" w14:textId="77777777" w:rsidR="0039751C" w:rsidRDefault="0039751C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09363F75" w14:textId="2C65A062" w:rsidR="007C3919" w:rsidRPr="00C80CEB" w:rsidRDefault="007C3919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583619" w:rsidRPr="00C80CEB" w14:paraId="396379A7" w14:textId="77777777" w:rsidTr="00232848"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86BF3D" w14:textId="5509EC01" w:rsidR="00583619" w:rsidRPr="00C80CEB" w:rsidRDefault="00583619" w:rsidP="00E73F17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*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Poskytovateľ je povinný predložiť k žiadosti čitateľnú kópiu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dokumentu</w:t>
            </w:r>
            <w:r w:rsidRPr="00C80C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V prípade, ak bola poskytovateľovi vydaná elektronická verzia príslušného dokladu, resp. ak je možné overiť platnosť tohto dokladu na verejne dostupnom zdroji, je povinný uviesť tento zdroj (napr. webstránku a </w:t>
            </w:r>
            <w:proofErr w:type="spellStart"/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link</w:t>
            </w:r>
            <w:proofErr w:type="spellEnd"/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).</w:t>
            </w:r>
          </w:p>
        </w:tc>
      </w:tr>
      <w:tr w:rsidR="00583619" w:rsidRPr="00C80CEB" w14:paraId="5AF6CBE7" w14:textId="77777777" w:rsidTr="00583619">
        <w:trPr>
          <w:trHeight w:val="4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83EC420" w14:textId="70D4FDCD" w:rsidR="00583619" w:rsidRPr="00232848" w:rsidRDefault="00583619" w:rsidP="005836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707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Legislatívny predpis, na základe ktorého bola vydaná akreditácia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/oprávnenie/súhlasné stanovisko ASR</w:t>
            </w:r>
            <w:r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(uviesť,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ak je to relevantné)</w:t>
            </w:r>
          </w:p>
        </w:tc>
      </w:tr>
      <w:tr w:rsidR="00583619" w:rsidRPr="00C80CEB" w14:paraId="6B9666B6" w14:textId="77777777" w:rsidTr="007C3919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DCC8EFD" w14:textId="626297BA" w:rsidR="00583619" w:rsidRPr="00C80CEB" w:rsidRDefault="00583619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83619" w:rsidRPr="00C80CEB" w14:paraId="1DAF7136" w14:textId="77777777" w:rsidTr="00D37390">
        <w:trPr>
          <w:trHeight w:val="22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0E4BB89" w14:textId="1CD01840" w:rsidR="00583619" w:rsidRDefault="00583619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prípade, ak sa rekvalifikácia realizuje výlučne v súlade s § 5 zákona o CŽV, je potrebné špecifikovať typ/predmet činnosti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 </w:t>
            </w:r>
            <w:r w:rsidR="000A51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zmysle osobitných predpisov platných na území SR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4"/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42AA2EA4" w14:textId="77777777" w:rsidR="00583619" w:rsidRPr="00C80CEB" w:rsidRDefault="00000000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9521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vzdelávani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dospelých</w:t>
            </w:r>
          </w:p>
          <w:p w14:paraId="15CC1662" w14:textId="422CF4BC" w:rsidR="00583619" w:rsidRPr="00C80CEB" w:rsidRDefault="00000000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370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mimoškolská vzdelávacia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činnosť</w:t>
            </w:r>
          </w:p>
          <w:p w14:paraId="5183680B" w14:textId="3C50A3E4" w:rsidR="00583619" w:rsidRDefault="00000000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72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obdobn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služ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zahŕňajúc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vzdelávanie dospelých </w:t>
            </w:r>
            <w:r w:rsidR="00583619"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(uviesť konkrétnu službu)</w:t>
            </w:r>
          </w:p>
          <w:p w14:paraId="393B61E9" w14:textId="77777777" w:rsidR="00583619" w:rsidRPr="007C3919" w:rsidRDefault="00583619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8"/>
                <w:szCs w:val="18"/>
              </w:rPr>
            </w:pPr>
          </w:p>
          <w:p w14:paraId="6DEFA590" w14:textId="714B7076" w:rsidR="00583619" w:rsidRPr="00C80CEB" w:rsidRDefault="00583619" w:rsidP="007C39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3619" w:rsidRPr="00C80CEB" w14:paraId="1B32481A" w14:textId="77777777" w:rsidTr="00F76354">
        <w:trPr>
          <w:trHeight w:val="283"/>
          <w:jc w:val="center"/>
        </w:trPr>
        <w:tc>
          <w:tcPr>
            <w:tcW w:w="96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9334F" w14:textId="4CC61F35" w:rsidR="00583619" w:rsidRPr="00C80CEB" w:rsidRDefault="00583619" w:rsidP="00583619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Vyhlásenie poskytovateľa rekvalifikácie</w:t>
            </w:r>
          </w:p>
        </w:tc>
      </w:tr>
      <w:tr w:rsidR="00583619" w:rsidRPr="00C80CEB" w14:paraId="18027411" w14:textId="77777777" w:rsidTr="000B499D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304BE39" w14:textId="0B85C6C7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ind w:left="249" w:hanging="18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Toto potvrdenie vydávam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na žiadosť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uchádzača o zamestnanie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pre potreby úradu práce, sociálnych vecí a rodiny.</w:t>
            </w:r>
          </w:p>
        </w:tc>
      </w:tr>
      <w:tr w:rsidR="00583619" w:rsidRPr="00C80CEB" w14:paraId="67C618E8" w14:textId="77777777" w:rsidTr="000B499D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12B5E1C" w14:textId="6BB8B3CE" w:rsidR="00583619" w:rsidRPr="00C80CEB" w:rsidRDefault="006E5747" w:rsidP="006F445A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Potvrdzujem, že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rekvalifikáciu zabezpečím v súlade s podmienkami </w:t>
            </w:r>
            <w:r w:rsidRPr="0064340A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Oznámenia o</w:t>
            </w:r>
            <w:r w:rsidRPr="00497A18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  možnosti predkladania žiadostí na poskytnutie príspevku na podporu rekvalifikácie uchádzača o zamestnanie v rámci </w:t>
            </w:r>
            <w:r w:rsidRPr="00497A18">
              <w:rPr>
                <w:rFonts w:ascii="Times New Roman" w:hAnsi="Times New Roman" w:cs="Times New Roman"/>
                <w:sz w:val="18"/>
                <w:szCs w:val="18"/>
              </w:rPr>
              <w:t>národného projektu Zručnosti na trhu práce, k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toré je verejne dostupné na </w:t>
            </w:r>
            <w:hyperlink r:id="rId8" w:history="1">
              <w:r w:rsidRPr="007F6105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www.upsvr.gov.sk</w:t>
              </w:r>
            </w:hyperlink>
          </w:p>
        </w:tc>
      </w:tr>
      <w:tr w:rsidR="00583619" w:rsidRPr="00C80CEB" w14:paraId="2637E6DF" w14:textId="77777777" w:rsidTr="00C159E2">
        <w:trPr>
          <w:trHeight w:val="465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FCAE81F" w14:textId="57C72F40" w:rsidR="006E5747" w:rsidRPr="00C80CEB" w:rsidRDefault="006E5747" w:rsidP="007F5DBE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DA3">
              <w:rPr>
                <w:rFonts w:ascii="Times New Roman" w:hAnsi="Times New Roman" w:cs="Times New Roman"/>
                <w:sz w:val="18"/>
                <w:szCs w:val="18"/>
              </w:rPr>
              <w:t>Vyhlasujem, že stanovená cena za kurzovné predstavuje primeranú cenu na trhu.</w:t>
            </w:r>
          </w:p>
        </w:tc>
      </w:tr>
      <w:tr w:rsidR="00583619" w:rsidRPr="00C80CEB" w14:paraId="628749A9" w14:textId="77777777" w:rsidTr="000B499D">
        <w:trPr>
          <w:trHeight w:val="1361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9C833A4" w14:textId="7A90EB4F" w:rsidR="00AF4FB0" w:rsidRPr="00AF4FB0" w:rsidRDefault="00583619" w:rsidP="006C344A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4FB0">
              <w:rPr>
                <w:rFonts w:ascii="Times New Roman" w:hAnsi="Times New Roman" w:cs="Times New Roman"/>
                <w:sz w:val="18"/>
                <w:szCs w:val="18"/>
              </w:rPr>
              <w:t xml:space="preserve">Súhlasím, že v prípade vykonania kontroly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 xml:space="preserve">účasti </w:t>
            </w:r>
            <w:r w:rsidRPr="00AF4FB0">
              <w:rPr>
                <w:rFonts w:ascii="Times New Roman" w:hAnsi="Times New Roman" w:cs="Times New Roman"/>
                <w:sz w:val="18"/>
                <w:szCs w:val="18"/>
              </w:rPr>
              <w:t xml:space="preserve">uchádzača o zamestnanie počas prezenčnej formy rekvalifikácie strpím jej výkon oprávnenými osobami a poskytnem im súčinnosť. V prípade, ak svojim konaním zabránim výkonu kontroly, nebude úradom práce, sociálnych vecí a rodiny uhradená cena rekvalifikácie (kurzovné). </w:t>
            </w:r>
          </w:p>
          <w:p w14:paraId="12ABC3E8" w14:textId="2EE23A44" w:rsidR="00583619" w:rsidRPr="00C80CEB" w:rsidRDefault="00583619" w:rsidP="008C37F5">
            <w:pPr>
              <w:pStyle w:val="Odsekzoznamu"/>
              <w:ind w:left="24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Ak sa pri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 xml:space="preserve">prípadnej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kontrole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>účasti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uchádzača o zamestnanie zistí, že rekvalifikácia nebola zrealizovaná v súlade s údajmi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uvedenými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v </w:t>
            </w:r>
            <w:r w:rsidR="008C37F5">
              <w:rPr>
                <w:rFonts w:ascii="Times New Roman" w:hAnsi="Times New Roman" w:cs="Times New Roman"/>
                <w:sz w:val="18"/>
                <w:szCs w:val="18"/>
              </w:rPr>
              <w:t>tomto potvrdení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, je úrad práce, sociálnych vecí a rodiny oprávnený žiadať odo mňa písomné zdôvodnenie a na základe toho rozhodnúť, či bude alebo nebude uhradená cena rekvalifikácie (kurzovné).</w:t>
            </w:r>
          </w:p>
        </w:tc>
      </w:tr>
      <w:tr w:rsidR="00583619" w:rsidRPr="00C80CEB" w14:paraId="4EEB9E3C" w14:textId="77777777" w:rsidTr="00FD3004">
        <w:trPr>
          <w:trHeight w:val="60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F34CFA" w14:textId="77777777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spacing w:after="200" w:line="276" w:lineRule="auto"/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Vyhlasujem, že ak budem realizovať rekvalifikáciu, resp. jeho časť dištančnou formou, uplatním túto formu:</w:t>
            </w:r>
          </w:p>
          <w:p w14:paraId="6ADCE2B1" w14:textId="77777777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 prípade ak má uchádzač o zamestnanie, na základe môjho posúdenia, predpoklady a podmienky na absolvovanie takejto formy rekvalifikácie,</w:t>
            </w:r>
          </w:p>
          <w:p w14:paraId="36F19245" w14:textId="77777777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primerane, v závislosti od zamerania rekvalifikácie a v súlade s vydanou akreditáciou alebo relevantným  oprávnením,</w:t>
            </w:r>
          </w:p>
          <w:p w14:paraId="0209D98D" w14:textId="4935A460" w:rsidR="00583619" w:rsidRPr="00C80CEB" w:rsidRDefault="00583619" w:rsidP="007C3919">
            <w:pPr>
              <w:pStyle w:val="Odsekzoznamu"/>
              <w:numPr>
                <w:ilvl w:val="0"/>
                <w:numId w:val="9"/>
              </w:numPr>
              <w:spacing w:after="60"/>
              <w:ind w:left="743" w:hanging="284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tak, aby bol skutočne naplnený a overený cieľ rekvalifikácie (vzdelávacieho programu) a aby bolo v prípade potreby možné vierohodne preukázať, že daný učebný plán a učebné osnovy boli v požadovanej miere prebrané a riadne zdokumentované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0B499D" w:rsidRPr="00C80CEB" w14:paraId="5EAF75B4" w14:textId="77777777" w:rsidTr="007C3919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34D11C5" w14:textId="7F6961CD" w:rsidR="000B499D" w:rsidRPr="00C80CEB" w:rsidRDefault="000B499D" w:rsidP="000B499D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B49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Prílohy</w:t>
            </w:r>
          </w:p>
        </w:tc>
      </w:tr>
      <w:tr w:rsidR="00583619" w:rsidRPr="00C80CEB" w14:paraId="79D864F6" w14:textId="77777777" w:rsidTr="007C3919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55092D7" w14:textId="77777777" w:rsidR="00583619" w:rsidRPr="000B499D" w:rsidRDefault="00583619" w:rsidP="000B49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 potvrdeniu prikladám nasledovné prílohy:</w:t>
            </w:r>
          </w:p>
          <w:p w14:paraId="181829E2" w14:textId="33E2C11E" w:rsidR="007C3919" w:rsidRDefault="00000000" w:rsidP="000B499D">
            <w:pPr>
              <w:pStyle w:val="Odsekzoznamu"/>
              <w:numPr>
                <w:ilvl w:val="0"/>
                <w:numId w:val="18"/>
              </w:numPr>
              <w:tabs>
                <w:tab w:val="left" w:pos="601"/>
              </w:tabs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58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Dokument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81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</w:t>
            </w:r>
            <w:proofErr w:type="spellEnd"/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(uvedené v tomto potvrdení)  na preukázanie, že poskytovateľ rekvalifikácie je vzdelávacia inštitúcia v zmysle § 5 zákona o CŽV</w:t>
            </w:r>
          </w:p>
          <w:p w14:paraId="6DF19610" w14:textId="77777777" w:rsidR="000B499D" w:rsidRDefault="00000000" w:rsidP="00E71FF1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60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Dokument </w:t>
            </w: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597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</w:t>
            </w:r>
            <w:proofErr w:type="spellEnd"/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(uvedené v tomto potvrdení)  na preukázanie, že na rekvalifikáciu bola vydaná:</w:t>
            </w:r>
          </w:p>
          <w:p w14:paraId="3E29CDEB" w14:textId="7A2EBC0F" w:rsidR="007C3919" w:rsidRPr="000B499D" w:rsidRDefault="00000000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-11968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 w:rsidRP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*akreditácia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4077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*oprávnenie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89666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</w:t>
            </w:r>
            <w:r w:rsidR="007C3919" w:rsidRPr="000B499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rekvalifikácia nie je realizovaná výlučne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>v súlade s §5 zákona o CŽV)</w:t>
            </w:r>
          </w:p>
          <w:p w14:paraId="39B41468" w14:textId="77777777" w:rsidR="000B499D" w:rsidRPr="000B499D" w:rsidRDefault="00000000" w:rsidP="000E5F88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Dokument preukazujúci požiadanie o predĺženie:</w:t>
            </w:r>
          </w:p>
          <w:p w14:paraId="3CD18491" w14:textId="6BEBFD5E" w:rsidR="007C3919" w:rsidRPr="000B499D" w:rsidRDefault="00000000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16170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*akreditácie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7556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*oprávnenia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6288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*súhlasného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platnosť uplynie pred </w:t>
            </w:r>
            <w:r w:rsidR="00151C10">
              <w:rPr>
                <w:rFonts w:ascii="Times New Roman" w:hAnsi="Times New Roman" w:cs="Times New Roman"/>
                <w:i/>
                <w:sz w:val="18"/>
                <w:szCs w:val="18"/>
              </w:rPr>
              <w:t>predpokladaným</w:t>
            </w:r>
            <w:r w:rsidR="00151C10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>dátumom ukončenia rekvalifikácie)</w:t>
            </w:r>
          </w:p>
          <w:p w14:paraId="64390096" w14:textId="2C6E4D5F" w:rsidR="007C3919" w:rsidRPr="000B499D" w:rsidRDefault="00000000" w:rsidP="00D85859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18"/>
                  <w:szCs w:val="18"/>
                </w:rPr>
                <w:id w:val="-674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Dokumenty k cenovému </w:t>
            </w:r>
            <w:r w:rsidR="007C3919" w:rsidRPr="009D19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prieskumu</w:t>
            </w:r>
            <w:r w:rsidR="009C5D12" w:rsidRPr="009D19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(nie staršie ako 3 mesiace)</w:t>
            </w:r>
          </w:p>
        </w:tc>
      </w:tr>
      <w:tr w:rsidR="00583619" w:rsidRPr="00C80CEB" w14:paraId="474F4EC8" w14:textId="77777777" w:rsidTr="00F76354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62E747" w14:textId="5932F29F" w:rsidR="00583619" w:rsidRPr="00C80CEB" w:rsidRDefault="00583619" w:rsidP="00583619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Podpis poskytovateľa rekvalifikácie</w:t>
            </w:r>
          </w:p>
        </w:tc>
      </w:tr>
      <w:tr w:rsidR="00583619" w:rsidRPr="00C80CEB" w14:paraId="6F1FEFA2" w14:textId="77777777" w:rsidTr="00332DC5">
        <w:trPr>
          <w:trHeight w:val="702"/>
          <w:jc w:val="center"/>
        </w:trPr>
        <w:tc>
          <w:tcPr>
            <w:tcW w:w="1852" w:type="dxa"/>
            <w:shd w:val="clear" w:color="auto" w:fill="auto"/>
            <w:vAlign w:val="center"/>
            <w:hideMark/>
          </w:tcPr>
          <w:p w14:paraId="22EA5595" w14:textId="7E0A16DF" w:rsidR="00583619" w:rsidRPr="00E0520E" w:rsidRDefault="00583619" w:rsidP="0058361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Dátum vystavenia</w:t>
            </w:r>
          </w:p>
        </w:tc>
        <w:tc>
          <w:tcPr>
            <w:tcW w:w="4297" w:type="dxa"/>
            <w:gridSpan w:val="6"/>
            <w:shd w:val="clear" w:color="auto" w:fill="auto"/>
            <w:vAlign w:val="center"/>
            <w:hideMark/>
          </w:tcPr>
          <w:p w14:paraId="0A1332FB" w14:textId="6408482F" w:rsidR="00583619" w:rsidRPr="00E0520E" w:rsidRDefault="00583619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Zodpovedný zamestnanec poskytovateľa, ktorý vystavil toto potvrdenie</w:t>
            </w: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(titul, meno a priezvisko)</w:t>
            </w:r>
          </w:p>
        </w:tc>
        <w:tc>
          <w:tcPr>
            <w:tcW w:w="3491" w:type="dxa"/>
            <w:gridSpan w:val="3"/>
            <w:shd w:val="clear" w:color="auto" w:fill="auto"/>
            <w:vAlign w:val="center"/>
            <w:hideMark/>
          </w:tcPr>
          <w:p w14:paraId="59D8D994" w14:textId="5B7A3DE4" w:rsidR="00583619" w:rsidRPr="00E0520E" w:rsidRDefault="00583619" w:rsidP="004627C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Odtlačok pečiatky </w:t>
            </w:r>
            <w:r w:rsidR="004627C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(ak ňou poskytovateľ rekvalifikácie disponuje) </w:t>
            </w: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 podpis</w:t>
            </w:r>
          </w:p>
        </w:tc>
      </w:tr>
      <w:tr w:rsidR="00E0520E" w:rsidRPr="00C80CEB" w14:paraId="1657C304" w14:textId="77777777" w:rsidTr="00332DC5">
        <w:trPr>
          <w:trHeight w:val="698"/>
          <w:jc w:val="center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14:paraId="3DFBDA89" w14:textId="2FB97196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01FB9350" w14:textId="3F0DEC5E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vMerge w:val="restart"/>
            <w:shd w:val="clear" w:color="auto" w:fill="auto"/>
            <w:vAlign w:val="center"/>
          </w:tcPr>
          <w:p w14:paraId="2B4F2554" w14:textId="471AED9B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78F75F8" w14:textId="77777777" w:rsidTr="00F76354">
        <w:trPr>
          <w:trHeight w:val="227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14:paraId="37391722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</w:tcPr>
          <w:p w14:paraId="243941CE" w14:textId="77777777" w:rsidR="00E0520E" w:rsidRPr="00E0520E" w:rsidRDefault="00E0520E" w:rsidP="0058361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Telefonický kontakt</w:t>
            </w: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439E362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C75BBC7" w14:textId="77777777" w:rsidTr="00144DC0">
        <w:trPr>
          <w:trHeight w:val="567"/>
          <w:jc w:val="center"/>
        </w:trPr>
        <w:tc>
          <w:tcPr>
            <w:tcW w:w="1852" w:type="dxa"/>
            <w:vMerge/>
            <w:shd w:val="clear" w:color="auto" w:fill="auto"/>
          </w:tcPr>
          <w:p w14:paraId="32E60E7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3EC5EA3C" w14:textId="3D9A859E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49B7D51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398F83CC" w14:textId="77777777" w:rsidTr="00144DC0">
        <w:trPr>
          <w:trHeight w:val="227"/>
          <w:jc w:val="center"/>
        </w:trPr>
        <w:tc>
          <w:tcPr>
            <w:tcW w:w="1852" w:type="dxa"/>
            <w:vMerge/>
            <w:shd w:val="clear" w:color="auto" w:fill="auto"/>
          </w:tcPr>
          <w:p w14:paraId="768EB3CF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5B94FC84" w14:textId="6D979F31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E-mailový kontakt</w:t>
            </w: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7DA83894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634830B6" w14:textId="77777777" w:rsidTr="00144DC0">
        <w:trPr>
          <w:trHeight w:val="567"/>
          <w:jc w:val="center"/>
        </w:trPr>
        <w:tc>
          <w:tcPr>
            <w:tcW w:w="1852" w:type="dxa"/>
            <w:vMerge/>
            <w:shd w:val="clear" w:color="auto" w:fill="auto"/>
          </w:tcPr>
          <w:p w14:paraId="460C0CB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7" w:type="dxa"/>
            <w:gridSpan w:val="6"/>
            <w:shd w:val="clear" w:color="auto" w:fill="auto"/>
            <w:vAlign w:val="center"/>
          </w:tcPr>
          <w:p w14:paraId="5750C396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vMerge/>
            <w:shd w:val="clear" w:color="auto" w:fill="auto"/>
          </w:tcPr>
          <w:p w14:paraId="506C3C0A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0E2A318" w14:textId="09CC5A56" w:rsidR="00AF2F2B" w:rsidRPr="00C80CEB" w:rsidRDefault="00AF2F2B" w:rsidP="00873DA4">
      <w:pPr>
        <w:pStyle w:val="Textpoznmkypodiarou"/>
      </w:pPr>
    </w:p>
    <w:p w14:paraId="7FB239BB" w14:textId="3F31AE63" w:rsidR="00332DC5" w:rsidRPr="00C80CEB" w:rsidRDefault="00332DC5" w:rsidP="00873DA4">
      <w:pPr>
        <w:pStyle w:val="Textpoznmkypodiarou"/>
      </w:pPr>
    </w:p>
    <w:p w14:paraId="6FFBE401" w14:textId="6B3C25EC" w:rsidR="00332DC5" w:rsidRPr="00C80CEB" w:rsidRDefault="00332DC5" w:rsidP="00873DA4">
      <w:pPr>
        <w:pStyle w:val="Textpoznmkypodiarou"/>
      </w:pPr>
    </w:p>
    <w:p w14:paraId="6BB77BFE" w14:textId="2D8423C6" w:rsidR="00332DC5" w:rsidRPr="00C80CEB" w:rsidRDefault="00332DC5" w:rsidP="00873DA4">
      <w:pPr>
        <w:pStyle w:val="Textpoznmkypodiarou"/>
      </w:pPr>
    </w:p>
    <w:p w14:paraId="415D271D" w14:textId="21E7EA4B" w:rsidR="00332DC5" w:rsidRPr="00C80CEB" w:rsidRDefault="0010323D" w:rsidP="00873DA4">
      <w:pPr>
        <w:pStyle w:val="Textpoznmkypodiarou"/>
      </w:pPr>
      <w:r>
        <w:t xml:space="preserve"> </w:t>
      </w:r>
    </w:p>
    <w:p w14:paraId="4BC44D53" w14:textId="2520BF02" w:rsidR="00332DC5" w:rsidRPr="00C80CEB" w:rsidRDefault="00332DC5" w:rsidP="00873DA4">
      <w:pPr>
        <w:pStyle w:val="Textpoznmkypodiarou"/>
      </w:pPr>
    </w:p>
    <w:p w14:paraId="744C6632" w14:textId="7B45991D" w:rsidR="00332DC5" w:rsidRPr="00C80CEB" w:rsidRDefault="00332DC5" w:rsidP="00873DA4">
      <w:pPr>
        <w:pStyle w:val="Textpoznmkypodiarou"/>
      </w:pPr>
    </w:p>
    <w:p w14:paraId="380FF934" w14:textId="5662B017" w:rsidR="00332DC5" w:rsidRDefault="00332DC5" w:rsidP="00873DA4">
      <w:pPr>
        <w:pStyle w:val="Textpoznmkypodiarou"/>
      </w:pPr>
    </w:p>
    <w:p w14:paraId="1D397D14" w14:textId="3256F1B3" w:rsidR="00BB2637" w:rsidRDefault="00BB2637" w:rsidP="00873DA4">
      <w:pPr>
        <w:pStyle w:val="Textpoznmkypodiarou"/>
      </w:pPr>
    </w:p>
    <w:p w14:paraId="4C833F8F" w14:textId="7178F192" w:rsidR="00BB2637" w:rsidRDefault="00BB2637" w:rsidP="00873DA4">
      <w:pPr>
        <w:pStyle w:val="Textpoznmkypodiarou"/>
      </w:pPr>
    </w:p>
    <w:p w14:paraId="47D87044" w14:textId="76535561" w:rsidR="00BB2637" w:rsidRDefault="00BB2637" w:rsidP="00873DA4">
      <w:pPr>
        <w:pStyle w:val="Textpoznmkypodiarou"/>
      </w:pPr>
    </w:p>
    <w:p w14:paraId="75FF5861" w14:textId="4422372A" w:rsidR="00BB2637" w:rsidRDefault="00BB2637" w:rsidP="00873DA4">
      <w:pPr>
        <w:pStyle w:val="Textpoznmkypodiarou"/>
      </w:pPr>
    </w:p>
    <w:p w14:paraId="6FAB2D6E" w14:textId="4C3811D5" w:rsidR="00BB2637" w:rsidRDefault="00BB2637" w:rsidP="00873DA4">
      <w:pPr>
        <w:pStyle w:val="Textpoznmkypodiarou"/>
      </w:pPr>
    </w:p>
    <w:p w14:paraId="1E10FD62" w14:textId="26644510" w:rsidR="00D85859" w:rsidRDefault="00D85859" w:rsidP="00873DA4">
      <w:pPr>
        <w:pStyle w:val="Textpoznmkypodiarou"/>
      </w:pPr>
    </w:p>
    <w:p w14:paraId="6FBA3A18" w14:textId="53FC6FAE" w:rsidR="00D85859" w:rsidRDefault="00D85859" w:rsidP="00873DA4">
      <w:pPr>
        <w:pStyle w:val="Textpoznmkypodiarou"/>
      </w:pPr>
    </w:p>
    <w:p w14:paraId="16554047" w14:textId="1618F22F" w:rsidR="00D85859" w:rsidRDefault="00D85859" w:rsidP="00873DA4">
      <w:pPr>
        <w:pStyle w:val="Textpoznmkypodiarou"/>
      </w:pPr>
    </w:p>
    <w:p w14:paraId="76AF880C" w14:textId="3753647E" w:rsidR="007B7F65" w:rsidRDefault="007B7F65" w:rsidP="00873DA4">
      <w:pPr>
        <w:pStyle w:val="Textpoznmkypodiarou"/>
      </w:pPr>
    </w:p>
    <w:p w14:paraId="15E5A51F" w14:textId="211044B0" w:rsidR="007B7F65" w:rsidRDefault="007B7F65" w:rsidP="00873DA4">
      <w:pPr>
        <w:pStyle w:val="Textpoznmkypodiarou"/>
      </w:pPr>
    </w:p>
    <w:p w14:paraId="0827D14F" w14:textId="00D0BC57" w:rsidR="007B7F65" w:rsidRDefault="007B7F65" w:rsidP="00873DA4">
      <w:pPr>
        <w:pStyle w:val="Textpoznmkypodiarou"/>
      </w:pPr>
    </w:p>
    <w:p w14:paraId="405CA980" w14:textId="21C560B3" w:rsidR="00D85859" w:rsidRDefault="00D85859" w:rsidP="00873DA4">
      <w:pPr>
        <w:pStyle w:val="Textpoznmkypodiarou"/>
      </w:pPr>
    </w:p>
    <w:p w14:paraId="064C4D9E" w14:textId="6FFFC019" w:rsidR="00BB2637" w:rsidRDefault="00C159E2" w:rsidP="00873DA4">
      <w:pPr>
        <w:pStyle w:val="Textpoznmkypodiarou"/>
      </w:pPr>
      <w:r>
        <w:t>*</w:t>
      </w:r>
      <w:r w:rsidR="00D85859" w:rsidRPr="006D7C39">
        <w:t xml:space="preserve"> Vyberte relevantnú možnosť</w:t>
      </w:r>
    </w:p>
    <w:sectPr w:rsidR="00BB2637" w:rsidSect="00331A79">
      <w:headerReference w:type="default" r:id="rId9"/>
      <w:footerReference w:type="default" r:id="rId10"/>
      <w:type w:val="continuous"/>
      <w:pgSz w:w="11906" w:h="16838" w:code="9"/>
      <w:pgMar w:top="0" w:right="1418" w:bottom="1560" w:left="1276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DE327" w14:textId="77777777" w:rsidR="00331A79" w:rsidRDefault="00331A79" w:rsidP="00C103BC">
      <w:pPr>
        <w:spacing w:after="0" w:line="240" w:lineRule="auto"/>
      </w:pPr>
      <w:r>
        <w:separator/>
      </w:r>
    </w:p>
  </w:endnote>
  <w:endnote w:type="continuationSeparator" w:id="0">
    <w:p w14:paraId="6D21DE09" w14:textId="77777777" w:rsidR="00331A79" w:rsidRDefault="00331A79" w:rsidP="00C103BC">
      <w:pPr>
        <w:spacing w:after="0" w:line="240" w:lineRule="auto"/>
      </w:pPr>
      <w:r>
        <w:continuationSeparator/>
      </w:r>
    </w:p>
  </w:endnote>
  <w:endnote w:type="continuationNotice" w:id="1">
    <w:p w14:paraId="63B50EF1" w14:textId="77777777" w:rsidR="00331A79" w:rsidRDefault="00331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683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5C4A1164" w14:textId="77777777" w:rsidR="00232848" w:rsidRPr="00645DA7" w:rsidRDefault="00232848" w:rsidP="00A462D9">
        <w:pPr>
          <w:pBdr>
            <w:bottom w:val="single" w:sz="12" w:space="1" w:color="auto"/>
          </w:pBdr>
          <w:tabs>
            <w:tab w:val="left" w:pos="5910"/>
          </w:tabs>
          <w:spacing w:after="0" w:line="240" w:lineRule="auto"/>
          <w:rPr>
            <w:sz w:val="8"/>
            <w:szCs w:val="8"/>
          </w:rPr>
        </w:pPr>
      </w:p>
      <w:p w14:paraId="4FD6D70F" w14:textId="77777777" w:rsidR="00E13BFD" w:rsidRPr="00AC6B8B" w:rsidRDefault="00E13BFD" w:rsidP="00E13BFD">
        <w:pPr>
          <w:pStyle w:val="Odsekzoznamu"/>
          <w:jc w:val="center"/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</w:pPr>
        <w:r w:rsidRPr="00AC6B8B"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Národný projekt Zručnosti pre trh práce sa realizuje vďaka podpore z fondu ESF+ v rámci Programu Slovensko 2021 – 2027</w:t>
        </w:r>
      </w:p>
      <w:p w14:paraId="00054B98" w14:textId="42D835B0" w:rsidR="00E13BFD" w:rsidRPr="00AC6B8B" w:rsidRDefault="00000000" w:rsidP="00E13BFD">
        <w:pPr>
          <w:pStyle w:val="Odsekzoznamu"/>
          <w:spacing w:after="60"/>
          <w:jc w:val="center"/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</w:pPr>
        <w:hyperlink r:id="rId1" w:history="1">
          <w:r w:rsidR="00E13BFD" w:rsidRPr="00AC6B8B">
            <w:rPr>
              <w:rStyle w:val="Hypertextovprepojenie"/>
              <w:rFonts w:ascii="Times New Roman" w:hAnsi="Times New Roman" w:cs="Times New Roman"/>
              <w:i/>
              <w:iCs/>
              <w:sz w:val="16"/>
              <w:szCs w:val="16"/>
              <w:lang w:eastAsia="cs-CZ"/>
            </w:rPr>
            <w:t>www.employment.gov.sk</w:t>
          </w:r>
        </w:hyperlink>
        <w:r w:rsidR="00B37496">
          <w:rPr>
            <w:rStyle w:val="Hypertextovprepojenie"/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,</w:t>
        </w:r>
        <w:r w:rsidR="00B37496" w:rsidRPr="00B37496">
          <w:rPr>
            <w:rStyle w:val="Hypertextovprepojenie"/>
            <w:rFonts w:ascii="Times New Roman" w:hAnsi="Times New Roman" w:cs="Times New Roman"/>
            <w:i/>
            <w:iCs/>
            <w:sz w:val="16"/>
            <w:szCs w:val="16"/>
            <w:u w:val="none"/>
            <w:lang w:eastAsia="cs-CZ"/>
          </w:rPr>
          <w:t xml:space="preserve"> </w:t>
        </w:r>
        <w:r w:rsidR="00E13BFD" w:rsidRPr="00AC6B8B">
          <w:rPr>
            <w:rStyle w:val="Hypertextovprepojenie"/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www.esf.gov.sk</w:t>
        </w:r>
      </w:p>
      <w:p w14:paraId="7F10D001" w14:textId="5C216C28" w:rsidR="00232848" w:rsidRPr="00AC6B8B" w:rsidRDefault="00000000" w:rsidP="00512317">
        <w:pPr>
          <w:pStyle w:val="Pta"/>
          <w:jc w:val="right"/>
          <w:rPr>
            <w:rFonts w:ascii="Times New Roman" w:hAnsi="Times New Roman" w:cs="Times New Roman"/>
            <w:sz w:val="16"/>
            <w:szCs w:val="16"/>
          </w:rPr>
        </w:pPr>
        <w:sdt>
          <w:sdtPr>
            <w:rPr>
              <w:rFonts w:ascii="Times New Roman" w:hAnsi="Times New Roman" w:cs="Times New Roman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232848" w:rsidRPr="00AC6B8B">
              <w:rPr>
                <w:rFonts w:ascii="Times New Roman" w:hAnsi="Times New Roman" w:cs="Times New Roman"/>
                <w:sz w:val="16"/>
                <w:szCs w:val="16"/>
              </w:rPr>
              <w:t xml:space="preserve">Strana 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7A26C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="00232848" w:rsidRPr="00AC6B8B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7A26C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="00232848" w:rsidRPr="00AC6B8B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7F3BC" w14:textId="77777777" w:rsidR="00331A79" w:rsidRDefault="00331A79" w:rsidP="00C103BC">
      <w:pPr>
        <w:spacing w:after="0" w:line="240" w:lineRule="auto"/>
      </w:pPr>
      <w:r>
        <w:separator/>
      </w:r>
    </w:p>
  </w:footnote>
  <w:footnote w:type="continuationSeparator" w:id="0">
    <w:p w14:paraId="187F7B60" w14:textId="77777777" w:rsidR="00331A79" w:rsidRDefault="00331A79" w:rsidP="00C103BC">
      <w:pPr>
        <w:spacing w:after="0" w:line="240" w:lineRule="auto"/>
      </w:pPr>
      <w:r>
        <w:continuationSeparator/>
      </w:r>
    </w:p>
  </w:footnote>
  <w:footnote w:type="continuationNotice" w:id="1">
    <w:p w14:paraId="19B40D01" w14:textId="77777777" w:rsidR="00331A79" w:rsidRDefault="00331A79">
      <w:pPr>
        <w:spacing w:after="0" w:line="240" w:lineRule="auto"/>
      </w:pPr>
    </w:p>
  </w:footnote>
  <w:footnote w:id="2">
    <w:p w14:paraId="6F375086" w14:textId="244241F2" w:rsidR="00E73F17" w:rsidRDefault="00E73F17" w:rsidP="0028053F">
      <w:pPr>
        <w:pStyle w:val="Textpoznmkypodiarou"/>
        <w:ind w:left="113" w:hanging="113"/>
      </w:pPr>
      <w:r>
        <w:t>*Vybrete relevantnú možnosť</w:t>
      </w:r>
    </w:p>
    <w:p w14:paraId="26529CD1" w14:textId="49522ACE" w:rsidR="00232848" w:rsidRPr="00C10816" w:rsidRDefault="00232848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Pri poskytovaní príspevku na podporu rekvalifikácie uchádzača o zamestnanie sa neuplatňuje oslobodenie od dane z pridanej hodnoty podľa § 31 ods. 1 písm. c) zákona č. 222/2004 Z. z. o dani z pridanej hodnoty v znení neskorších predpisov</w:t>
      </w:r>
    </w:p>
  </w:footnote>
  <w:footnote w:id="3">
    <w:p w14:paraId="4A56B48C" w14:textId="172937C0" w:rsidR="00232848" w:rsidRPr="00C10816" w:rsidRDefault="00232848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Vypĺňa len platiteľ DPH</w:t>
      </w:r>
    </w:p>
  </w:footnote>
  <w:footnote w:id="4">
    <w:p w14:paraId="1AA15335" w14:textId="5CB475AA" w:rsidR="0039751C" w:rsidRDefault="0039751C" w:rsidP="0028053F">
      <w:pPr>
        <w:pStyle w:val="Textpoznmkypodiarou"/>
        <w:ind w:left="113" w:hanging="113"/>
      </w:pPr>
      <w:r w:rsidRPr="006D7C39">
        <w:rPr>
          <w:rStyle w:val="Odkaznapoznmkupodiarou"/>
        </w:rPr>
        <w:footnoteRef/>
      </w:r>
      <w:r w:rsidRPr="006D7C39">
        <w:t xml:space="preserve"> </w:t>
      </w:r>
      <w:r>
        <w:t xml:space="preserve">Na preukázanie </w:t>
      </w:r>
      <w:r w:rsidRPr="006D7C39">
        <w:t>skutočnos</w:t>
      </w:r>
      <w:r>
        <w:t>ti</w:t>
      </w:r>
      <w:r w:rsidRPr="006D7C39">
        <w:t xml:space="preserve">, že poskytovateľ rekvalifikácie pôsobil na otvorenom trhu práce </w:t>
      </w:r>
      <w:r w:rsidR="00696F39">
        <w:t>najmenej</w:t>
      </w:r>
      <w:r w:rsidRPr="006D7C39">
        <w:t xml:space="preserve"> 1 rok</w:t>
      </w:r>
      <w:r>
        <w:t xml:space="preserve"> sa vypĺňa dátum vydania konkrétneho </w:t>
      </w:r>
      <w:r w:rsidRPr="005E73E4">
        <w:t>oprávneni</w:t>
      </w:r>
      <w:r>
        <w:t>a</w:t>
      </w:r>
      <w:r w:rsidRPr="005E73E4">
        <w:t xml:space="preserve"> na predmet podnikania/zápisu predmetu činnosti a pod., ktorý súvisí so vzdelávaním dospelých vo všeobecnosti</w:t>
      </w:r>
      <w:r w:rsidRPr="006D7C39">
        <w:t xml:space="preserve"> </w:t>
      </w:r>
    </w:p>
  </w:footnote>
  <w:footnote w:id="5">
    <w:p w14:paraId="1A1720FE" w14:textId="40B79BF5" w:rsidR="0039751C" w:rsidRPr="00C10816" w:rsidRDefault="0039751C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V zmysle § 70 ods. 19 zákona o službách zamestnanosti sa za trvalý pobyt považuje aj obvyklý pobyt. Obvyklým pobytom sa rozumie adresa odlišná od trvalého pobytu, ktorú občan uvedie ako obvyklý pobyt v žiadosti o zaradenie do evidencie uchádzačov o zamestnanie. Obvyklý pobyt nie je možné počas vedenia v evidencii uchádzačov o zamestnanie zmeniť</w:t>
      </w:r>
    </w:p>
  </w:footnote>
  <w:footnote w:id="6">
    <w:p w14:paraId="045981B9" w14:textId="4F4EC86D" w:rsidR="0039751C" w:rsidRPr="00C10816" w:rsidRDefault="0039751C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>
        <w:t xml:space="preserve"> Adresu poskytne uchádzač o zamestnanie v súlade s adresou, ktorú uviedol v žiadosti o</w:t>
      </w:r>
      <w:r w:rsidR="009D194B">
        <w:t xml:space="preserve"> poskytnutie </w:t>
      </w:r>
      <w:r>
        <w:t>príspevku na podporu rekvalifikácie</w:t>
      </w:r>
    </w:p>
  </w:footnote>
  <w:footnote w:id="7">
    <w:p w14:paraId="692CD2AC" w14:textId="4A8B1073" w:rsidR="0039751C" w:rsidRDefault="0039751C" w:rsidP="0028053F">
      <w:pPr>
        <w:pStyle w:val="Textpoznmkypodiarou"/>
        <w:ind w:left="113" w:hanging="113"/>
      </w:pPr>
      <w:r>
        <w:rPr>
          <w:rStyle w:val="Odkaznapoznmkupodiarou"/>
        </w:rPr>
        <w:footnoteRef/>
      </w:r>
      <w:r>
        <w:t xml:space="preserve"> Ak sa názov dokladu vydaného po absolvovaní rekvalifikácie bude líšiť od názvu dokladu uvedeného v tomto potvrdení, úrad práce, sociálnych vecí a rodiny si vyhradzuje právo neuhradiť kurzovné</w:t>
      </w:r>
    </w:p>
  </w:footnote>
  <w:footnote w:id="8">
    <w:p w14:paraId="0D5B084A" w14:textId="7616C2AA" w:rsidR="0039751C" w:rsidRPr="006D7C39" w:rsidRDefault="0039751C" w:rsidP="0028053F">
      <w:pPr>
        <w:pStyle w:val="Textpoznmkypodiarou"/>
        <w:ind w:left="113" w:hanging="113"/>
      </w:pPr>
      <w:r w:rsidRPr="006D7C39">
        <w:rPr>
          <w:rStyle w:val="Odkaznapoznmkupodiarou"/>
          <w:szCs w:val="16"/>
        </w:rPr>
        <w:footnoteRef/>
      </w:r>
      <w:r>
        <w:t xml:space="preserve"> </w:t>
      </w:r>
      <w:r w:rsidRPr="006D7C39">
        <w:t>V </w:t>
      </w:r>
      <w:r w:rsidR="009D194B">
        <w:t>prípade</w:t>
      </w:r>
      <w:r w:rsidRPr="006D7C39">
        <w:t xml:space="preserve"> realizácie dištančnej formy uviesť adresu trvalého/obvyklého pobytu uvedenú v bode 2 tohto potvrdenia</w:t>
      </w:r>
    </w:p>
  </w:footnote>
  <w:footnote w:id="9">
    <w:p w14:paraId="6D87FCCB" w14:textId="5432785C" w:rsidR="00C8714B" w:rsidRPr="00470774" w:rsidRDefault="00C8714B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Pr="00470774">
        <w:t xml:space="preserve"> </w:t>
      </w:r>
      <w:r w:rsidR="00E73F17">
        <w:t>Uvádza sa suma s </w:t>
      </w:r>
      <w:r w:rsidR="00AF4FB0">
        <w:t>presnosťou</w:t>
      </w:r>
      <w:r w:rsidR="00E73F17">
        <w:t xml:space="preserve"> na 2 desatinné miesta</w:t>
      </w:r>
      <w:r w:rsidR="00AF4FB0">
        <w:t>; p</w:t>
      </w:r>
      <w:r w:rsidRPr="00470774">
        <w:t>latiteľ DPH uvádza sumu s DPH, neplatiteľ DPH uvádza sumu, ktorá je preňho konečná</w:t>
      </w:r>
    </w:p>
  </w:footnote>
  <w:footnote w:id="10">
    <w:p w14:paraId="4FD1DCA3" w14:textId="7094B3AC" w:rsidR="00C8714B" w:rsidRPr="00583619" w:rsidRDefault="00C8714B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="00AF4FB0">
        <w:t xml:space="preserve"> </w:t>
      </w:r>
      <w:r w:rsidRPr="00064AEB">
        <w:t xml:space="preserve">Konečná predpokladaná maximálna cena kurzovného sa vypočíta vynásobením konečnej ceny za osobohodinu a celkového rozsahu </w:t>
      </w:r>
      <w:r w:rsidR="00583619">
        <w:t xml:space="preserve">hodín </w:t>
      </w:r>
      <w:r w:rsidRPr="00064AEB">
        <w:t>rekvalifik</w:t>
      </w:r>
      <w:r w:rsidR="00583619">
        <w:t>ácie</w:t>
      </w:r>
      <w:r w:rsidR="00AF4FB0">
        <w:t>; p</w:t>
      </w:r>
      <w:r w:rsidR="00583619" w:rsidRPr="00470774">
        <w:t>latiteľ DPH uvádza sumu s DPH, neplatiteľ DPH uvádza sumu, ktorá je preňho konečná</w:t>
      </w:r>
    </w:p>
  </w:footnote>
  <w:footnote w:id="11">
    <w:p w14:paraId="60FF741A" w14:textId="66D33B4F" w:rsidR="0039751C" w:rsidRDefault="0039751C" w:rsidP="0028053F">
      <w:pPr>
        <w:pStyle w:val="Textpoznmkypodiarou"/>
        <w:ind w:left="113" w:hanging="113"/>
      </w:pPr>
      <w:r>
        <w:rPr>
          <w:rStyle w:val="Odkaznapoznmkupodiarou"/>
        </w:rPr>
        <w:footnoteRef/>
      </w:r>
      <w:r>
        <w:t xml:space="preserve"> Uvádza sa len v prípade, ak nebol z objektívnych dôvodov zrealizovaný cenový prieskum</w:t>
      </w:r>
    </w:p>
    <w:p w14:paraId="15487394" w14:textId="340D97F9" w:rsidR="000B499D" w:rsidRDefault="000B499D" w:rsidP="0028053F">
      <w:pPr>
        <w:pStyle w:val="Textpoznmkypodiarou"/>
        <w:ind w:left="113" w:hanging="113"/>
      </w:pPr>
      <w:r w:rsidRPr="006D7C39">
        <w:rPr>
          <w:rStyle w:val="Odkaznapoznmkupodiarou"/>
          <w:szCs w:val="16"/>
          <w:vertAlign w:val="baseline"/>
        </w:rPr>
        <w:t>*</w:t>
      </w:r>
      <w:r w:rsidRPr="006D7C39">
        <w:t xml:space="preserve"> Vyberte relevantnú možnosť</w:t>
      </w:r>
    </w:p>
  </w:footnote>
  <w:footnote w:id="12">
    <w:p w14:paraId="51A4E1FE" w14:textId="2D6F0540" w:rsidR="0039751C" w:rsidRPr="00470774" w:rsidRDefault="0039751C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Pr="00470774">
        <w:t xml:space="preserve"> V prípade, ak bola platnosť pôvodne vydaného dokladu predĺžená, uvedie sa dátum, ktorým bolo predĺženie potvrdené</w:t>
      </w:r>
    </w:p>
  </w:footnote>
  <w:footnote w:id="13">
    <w:p w14:paraId="41B2349E" w14:textId="2DFFEBFA" w:rsidR="0039751C" w:rsidRPr="006D7C39" w:rsidRDefault="0039751C" w:rsidP="0028053F">
      <w:pPr>
        <w:pStyle w:val="Textpoznmkypodiarou"/>
        <w:ind w:left="113" w:hanging="113"/>
      </w:pPr>
      <w:r w:rsidRPr="00470774">
        <w:rPr>
          <w:rStyle w:val="Odkaznapoznmkupodiarou"/>
          <w:szCs w:val="16"/>
        </w:rPr>
        <w:footnoteRef/>
      </w:r>
      <w:r w:rsidRPr="00470774">
        <w:rPr>
          <w:color w:val="FFFFFF" w:themeColor="background1"/>
        </w:rPr>
        <w:t>.</w:t>
      </w:r>
      <w:r w:rsidRPr="00470774">
        <w:rPr>
          <w:rStyle w:val="Odkaznapoznmkupodiarou"/>
          <w:szCs w:val="16"/>
          <w:vertAlign w:val="baseline"/>
        </w:rPr>
        <w:t>Akreditácia//oprávnenie/</w:t>
      </w:r>
      <w:r w:rsidRPr="00470774">
        <w:rPr>
          <w:color w:val="000000" w:themeColor="text1"/>
        </w:rPr>
        <w:t>súhlasné stanovisko ASR/spôsobilosť realizovať rekvalifikáciu</w:t>
      </w:r>
      <w:r w:rsidRPr="00470774">
        <w:rPr>
          <w:rStyle w:val="Odkaznapoznmkupodiarou"/>
          <w:szCs w:val="16"/>
          <w:vertAlign w:val="baseline"/>
        </w:rPr>
        <w:t xml:space="preserve"> musí byť platná až </w:t>
      </w:r>
      <w:r w:rsidRPr="00C35845">
        <w:rPr>
          <w:rStyle w:val="Odkaznapoznmkupodiarou"/>
          <w:szCs w:val="16"/>
          <w:vertAlign w:val="baseline"/>
        </w:rPr>
        <w:t xml:space="preserve">do </w:t>
      </w:r>
      <w:r w:rsidR="00D85859">
        <w:rPr>
          <w:rStyle w:val="Odkaznapoznmkupodiarou"/>
          <w:szCs w:val="16"/>
          <w:vertAlign w:val="baseline"/>
        </w:rPr>
        <w:t>p</w:t>
      </w:r>
      <w:r w:rsidR="00D85859">
        <w:t>redpokladaného</w:t>
      </w:r>
      <w:r w:rsidR="00D85859" w:rsidRPr="00C35845">
        <w:rPr>
          <w:rStyle w:val="Odkaznapoznmkupodiarou"/>
          <w:szCs w:val="16"/>
          <w:vertAlign w:val="baseline"/>
        </w:rPr>
        <w:t xml:space="preserve"> </w:t>
      </w:r>
      <w:r w:rsidRPr="00C35845">
        <w:rPr>
          <w:rStyle w:val="Odkaznapoznmkupodiarou"/>
          <w:szCs w:val="16"/>
          <w:vertAlign w:val="baseline"/>
        </w:rPr>
        <w:t>dátumu ukončenia r</w:t>
      </w:r>
      <w:r w:rsidRPr="00C35845">
        <w:t xml:space="preserve">ekvalifikácie </w:t>
      </w:r>
    </w:p>
  </w:footnote>
  <w:footnote w:id="14">
    <w:p w14:paraId="789EF1F4" w14:textId="6C3D7354" w:rsidR="000B499D" w:rsidRDefault="00583619" w:rsidP="0028053F">
      <w:pPr>
        <w:pStyle w:val="Textpoznmkypodiarou"/>
        <w:ind w:left="113" w:hanging="113"/>
      </w:pPr>
      <w:r w:rsidRPr="00C10816">
        <w:rPr>
          <w:rStyle w:val="Odkaznapoznmkupodiarou"/>
          <w:szCs w:val="16"/>
        </w:rPr>
        <w:footnoteRef/>
      </w:r>
      <w:r w:rsidRPr="00C10816">
        <w:t xml:space="preserve"> V prípade, ak bolo vyššie uvedené, že bola vydaná </w:t>
      </w:r>
      <w:r>
        <w:rPr>
          <w:color w:val="000000" w:themeColor="text1"/>
        </w:rPr>
        <w:t>akreditácia</w:t>
      </w:r>
      <w:r w:rsidRPr="00C10816">
        <w:rPr>
          <w:color w:val="000000" w:themeColor="text1"/>
        </w:rPr>
        <w:t>/oprávnenie/súhlasné stanovisko ASR</w:t>
      </w:r>
      <w:r w:rsidRPr="00C10816">
        <w:t xml:space="preserve"> nie je potrebné preukazovať vydanie oprávnenia v tejto časti </w:t>
      </w:r>
      <w:r>
        <w:t>potvrdenia</w:t>
      </w:r>
    </w:p>
    <w:p w14:paraId="56373690" w14:textId="65DE6809" w:rsidR="000B499D" w:rsidRPr="00C10816" w:rsidRDefault="000B499D" w:rsidP="0028053F">
      <w:pPr>
        <w:pStyle w:val="Textpoznmkypodiarou"/>
        <w:ind w:left="113" w:hanging="113"/>
      </w:pPr>
      <w:r w:rsidRPr="006D7C39">
        <w:rPr>
          <w:rStyle w:val="Odkaznapoznmkupodiarou"/>
          <w:szCs w:val="16"/>
          <w:vertAlign w:val="baseline"/>
        </w:rPr>
        <w:t>*</w:t>
      </w:r>
      <w:r w:rsidRPr="006D7C39">
        <w:t xml:space="preserve"> 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6348" w14:textId="128C1AB2" w:rsidR="00D56874" w:rsidRDefault="009838E2" w:rsidP="00D56874">
    <w:pPr>
      <w:pStyle w:val="Hlavika"/>
      <w:jc w:val="right"/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</w:pPr>
    <w:r>
      <w:rPr>
        <w:noProof/>
        <w:lang w:eastAsia="sk-SK"/>
      </w:rPr>
      <w:drawing>
        <wp:inline distT="0" distB="0" distL="0" distR="0" wp14:anchorId="73CBCC06" wp14:editId="41E1C814">
          <wp:extent cx="5752800" cy="583754"/>
          <wp:effectExtent l="0" t="0" r="635" b="6985"/>
          <wp:docPr id="1" name="Obrázok 1" descr="cid:image001.png@01DA9AE6.71B083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A9AE6.71B083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370" cy="586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433FD" w14:textId="379444B0" w:rsidR="00232848" w:rsidRPr="001A2E82" w:rsidRDefault="00D56874" w:rsidP="00D56874">
    <w:pPr>
      <w:pStyle w:val="Hlavika"/>
      <w:jc w:val="center"/>
      <w:rPr>
        <w:rFonts w:ascii="Times New Roman" w:eastAsia="Times New Roman" w:hAnsi="Times New Roman" w:cs="Times New Roman"/>
        <w:i/>
        <w:noProof/>
        <w:kern w:val="1"/>
        <w:sz w:val="16"/>
        <w:szCs w:val="16"/>
        <w:lang w:val="en-US"/>
      </w:rPr>
    </w:pPr>
    <w:r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                                         </w:t>
    </w:r>
    <w:r w:rsidR="001A2E82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                                                                                  </w:t>
    </w:r>
    <w:r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</w:t>
    </w:r>
    <w:r w:rsidR="001A2E82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</w:t>
    </w:r>
    <w:r w:rsidR="007E471D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</w:t>
    </w:r>
    <w:r w:rsidR="001A2E82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</w:t>
    </w:r>
    <w:r w:rsidR="001A2E82" w:rsidRPr="001A2E82">
      <w:rPr>
        <w:rFonts w:ascii="Times New Roman" w:hAnsi="Times New Roman" w:cs="Times New Roman"/>
        <w:i/>
        <w:noProof/>
        <w:kern w:val="2"/>
        <w:sz w:val="18"/>
        <w:szCs w:val="18"/>
        <w:lang w:val="en-US"/>
      </w:rPr>
      <w:t xml:space="preserve">Kód: </w:t>
    </w:r>
    <w:r w:rsidR="001A2E82" w:rsidRPr="001A2E82">
      <w:rPr>
        <w:rFonts w:ascii="Times New Roman" w:hAnsi="Times New Roman" w:cs="Times New Roman"/>
        <w:i/>
        <w:sz w:val="18"/>
        <w:szCs w:val="18"/>
      </w:rPr>
      <w:t>401400FGL4</w:t>
    </w:r>
    <w:r w:rsidR="001A2E82" w:rsidRPr="001A2E82">
      <w:rPr>
        <w:rFonts w:ascii="Times New Roman" w:hAnsi="Times New Roman" w:cs="Times New Roman"/>
        <w:bCs/>
        <w:i/>
        <w:kern w:val="2"/>
        <w:sz w:val="18"/>
        <w:szCs w:val="18"/>
        <w:lang w:eastAsia="ar-SA"/>
      </w:rPr>
      <w:t xml:space="preserve">  </w:t>
    </w:r>
    <w:r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                                       </w:t>
    </w:r>
    <w:r w:rsidR="00AC42C3" w:rsidRPr="001A2E82">
      <w:rPr>
        <w:rFonts w:ascii="Times New Roman" w:eastAsia="Times New Roman" w:hAnsi="Times New Roman" w:cs="Times New Roman"/>
        <w:i/>
        <w:noProof/>
        <w:kern w:val="1"/>
        <w:sz w:val="18"/>
        <w:szCs w:val="18"/>
        <w:lang w:val="en-U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56063C"/>
    <w:multiLevelType w:val="hybridMultilevel"/>
    <w:tmpl w:val="87D4357C"/>
    <w:lvl w:ilvl="0" w:tplc="42A400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C3D"/>
    <w:multiLevelType w:val="hybridMultilevel"/>
    <w:tmpl w:val="1A0483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6D9"/>
    <w:multiLevelType w:val="hybridMultilevel"/>
    <w:tmpl w:val="4E20A532"/>
    <w:lvl w:ilvl="0" w:tplc="3E4C4B54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3" w:hanging="360"/>
      </w:pPr>
    </w:lvl>
    <w:lvl w:ilvl="2" w:tplc="041B001B" w:tentative="1">
      <w:start w:val="1"/>
      <w:numFmt w:val="lowerRoman"/>
      <w:lvlText w:val="%3."/>
      <w:lvlJc w:val="right"/>
      <w:pPr>
        <w:ind w:left="2023" w:hanging="180"/>
      </w:pPr>
    </w:lvl>
    <w:lvl w:ilvl="3" w:tplc="041B000F" w:tentative="1">
      <w:start w:val="1"/>
      <w:numFmt w:val="decimal"/>
      <w:lvlText w:val="%4."/>
      <w:lvlJc w:val="left"/>
      <w:pPr>
        <w:ind w:left="2743" w:hanging="360"/>
      </w:pPr>
    </w:lvl>
    <w:lvl w:ilvl="4" w:tplc="041B0019" w:tentative="1">
      <w:start w:val="1"/>
      <w:numFmt w:val="lowerLetter"/>
      <w:lvlText w:val="%5."/>
      <w:lvlJc w:val="left"/>
      <w:pPr>
        <w:ind w:left="3463" w:hanging="360"/>
      </w:pPr>
    </w:lvl>
    <w:lvl w:ilvl="5" w:tplc="041B001B" w:tentative="1">
      <w:start w:val="1"/>
      <w:numFmt w:val="lowerRoman"/>
      <w:lvlText w:val="%6."/>
      <w:lvlJc w:val="right"/>
      <w:pPr>
        <w:ind w:left="4183" w:hanging="180"/>
      </w:pPr>
    </w:lvl>
    <w:lvl w:ilvl="6" w:tplc="041B000F" w:tentative="1">
      <w:start w:val="1"/>
      <w:numFmt w:val="decimal"/>
      <w:lvlText w:val="%7."/>
      <w:lvlJc w:val="left"/>
      <w:pPr>
        <w:ind w:left="4903" w:hanging="360"/>
      </w:pPr>
    </w:lvl>
    <w:lvl w:ilvl="7" w:tplc="041B0019" w:tentative="1">
      <w:start w:val="1"/>
      <w:numFmt w:val="lowerLetter"/>
      <w:lvlText w:val="%8."/>
      <w:lvlJc w:val="left"/>
      <w:pPr>
        <w:ind w:left="5623" w:hanging="360"/>
      </w:pPr>
    </w:lvl>
    <w:lvl w:ilvl="8" w:tplc="041B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4" w15:restartNumberingAfterBreak="0">
    <w:nsid w:val="1C895C1B"/>
    <w:multiLevelType w:val="hybridMultilevel"/>
    <w:tmpl w:val="6276CB4E"/>
    <w:lvl w:ilvl="0" w:tplc="E6C0D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164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F5940"/>
    <w:multiLevelType w:val="hybridMultilevel"/>
    <w:tmpl w:val="69624EEE"/>
    <w:lvl w:ilvl="0" w:tplc="1A9411CE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3772"/>
    <w:multiLevelType w:val="hybridMultilevel"/>
    <w:tmpl w:val="930463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910678"/>
    <w:multiLevelType w:val="hybridMultilevel"/>
    <w:tmpl w:val="33F47704"/>
    <w:lvl w:ilvl="0" w:tplc="51BC2BB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571B9"/>
    <w:multiLevelType w:val="hybridMultilevel"/>
    <w:tmpl w:val="349E03EC"/>
    <w:lvl w:ilvl="0" w:tplc="041B0017">
      <w:start w:val="1"/>
      <w:numFmt w:val="lowerLetter"/>
      <w:lvlText w:val="%1)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20F6112"/>
    <w:multiLevelType w:val="hybridMultilevel"/>
    <w:tmpl w:val="4C92CD64"/>
    <w:lvl w:ilvl="0" w:tplc="9B7091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020E7"/>
    <w:multiLevelType w:val="hybridMultilevel"/>
    <w:tmpl w:val="0E760B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C36ED"/>
    <w:multiLevelType w:val="hybridMultilevel"/>
    <w:tmpl w:val="1DBE59A0"/>
    <w:lvl w:ilvl="0" w:tplc="60A05DC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712"/>
    <w:multiLevelType w:val="hybridMultilevel"/>
    <w:tmpl w:val="F4A28D66"/>
    <w:lvl w:ilvl="0" w:tplc="82F2E3F8">
      <w:numFmt w:val="bullet"/>
      <w:lvlText w:val="-"/>
      <w:lvlJc w:val="left"/>
      <w:pPr>
        <w:ind w:left="43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5" w15:restartNumberingAfterBreak="0">
    <w:nsid w:val="78842B7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C2350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2638361">
    <w:abstractNumId w:val="0"/>
  </w:num>
  <w:num w:numId="2" w16cid:durableId="1392121541">
    <w:abstractNumId w:val="8"/>
  </w:num>
  <w:num w:numId="3" w16cid:durableId="1039283691">
    <w:abstractNumId w:val="4"/>
  </w:num>
  <w:num w:numId="4" w16cid:durableId="91710810">
    <w:abstractNumId w:val="16"/>
  </w:num>
  <w:num w:numId="5" w16cid:durableId="493305158">
    <w:abstractNumId w:val="13"/>
  </w:num>
  <w:num w:numId="6" w16cid:durableId="399713625">
    <w:abstractNumId w:val="6"/>
  </w:num>
  <w:num w:numId="7" w16cid:durableId="583536230">
    <w:abstractNumId w:val="17"/>
  </w:num>
  <w:num w:numId="8" w16cid:durableId="790781972">
    <w:abstractNumId w:val="14"/>
  </w:num>
  <w:num w:numId="9" w16cid:durableId="2132893396">
    <w:abstractNumId w:val="10"/>
  </w:num>
  <w:num w:numId="10" w16cid:durableId="1073745306">
    <w:abstractNumId w:val="1"/>
  </w:num>
  <w:num w:numId="11" w16cid:durableId="1077706100">
    <w:abstractNumId w:val="11"/>
  </w:num>
  <w:num w:numId="12" w16cid:durableId="1291860930">
    <w:abstractNumId w:val="3"/>
  </w:num>
  <w:num w:numId="13" w16cid:durableId="2054651025">
    <w:abstractNumId w:val="5"/>
  </w:num>
  <w:num w:numId="14" w16cid:durableId="1418937633">
    <w:abstractNumId w:val="2"/>
  </w:num>
  <w:num w:numId="15" w16cid:durableId="1194149631">
    <w:abstractNumId w:val="15"/>
  </w:num>
  <w:num w:numId="16" w16cid:durableId="106851259">
    <w:abstractNumId w:val="9"/>
  </w:num>
  <w:num w:numId="17" w16cid:durableId="1197618169">
    <w:abstractNumId w:val="7"/>
  </w:num>
  <w:num w:numId="18" w16cid:durableId="112030066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E9"/>
    <w:rsid w:val="00000146"/>
    <w:rsid w:val="000001FB"/>
    <w:rsid w:val="00000389"/>
    <w:rsid w:val="00001A48"/>
    <w:rsid w:val="00003C9B"/>
    <w:rsid w:val="00004439"/>
    <w:rsid w:val="00006D67"/>
    <w:rsid w:val="00010174"/>
    <w:rsid w:val="00010B29"/>
    <w:rsid w:val="00011842"/>
    <w:rsid w:val="00013391"/>
    <w:rsid w:val="000134C1"/>
    <w:rsid w:val="00014156"/>
    <w:rsid w:val="00015188"/>
    <w:rsid w:val="00015C37"/>
    <w:rsid w:val="00016832"/>
    <w:rsid w:val="00016C8E"/>
    <w:rsid w:val="000174B0"/>
    <w:rsid w:val="000227B5"/>
    <w:rsid w:val="000236F4"/>
    <w:rsid w:val="0002479C"/>
    <w:rsid w:val="00025454"/>
    <w:rsid w:val="00025B5D"/>
    <w:rsid w:val="000263DE"/>
    <w:rsid w:val="00026B7B"/>
    <w:rsid w:val="00027B58"/>
    <w:rsid w:val="0003041F"/>
    <w:rsid w:val="00030629"/>
    <w:rsid w:val="00030B0A"/>
    <w:rsid w:val="0003186E"/>
    <w:rsid w:val="000343FD"/>
    <w:rsid w:val="00034D58"/>
    <w:rsid w:val="0003649B"/>
    <w:rsid w:val="00040EDE"/>
    <w:rsid w:val="00042163"/>
    <w:rsid w:val="000425C6"/>
    <w:rsid w:val="00043BDD"/>
    <w:rsid w:val="00045712"/>
    <w:rsid w:val="00046F8B"/>
    <w:rsid w:val="00047457"/>
    <w:rsid w:val="00050EEB"/>
    <w:rsid w:val="000546A0"/>
    <w:rsid w:val="00054C2F"/>
    <w:rsid w:val="0005554B"/>
    <w:rsid w:val="0005630A"/>
    <w:rsid w:val="000574D9"/>
    <w:rsid w:val="00060092"/>
    <w:rsid w:val="00060139"/>
    <w:rsid w:val="000603B7"/>
    <w:rsid w:val="000607EB"/>
    <w:rsid w:val="00061F0A"/>
    <w:rsid w:val="00062567"/>
    <w:rsid w:val="00062D4A"/>
    <w:rsid w:val="00062FBB"/>
    <w:rsid w:val="00063AE1"/>
    <w:rsid w:val="00063BBC"/>
    <w:rsid w:val="00063C34"/>
    <w:rsid w:val="000641DB"/>
    <w:rsid w:val="0006550B"/>
    <w:rsid w:val="00066B0E"/>
    <w:rsid w:val="00066EE0"/>
    <w:rsid w:val="000705A7"/>
    <w:rsid w:val="0007065D"/>
    <w:rsid w:val="00070E50"/>
    <w:rsid w:val="00070F9D"/>
    <w:rsid w:val="00071421"/>
    <w:rsid w:val="00072787"/>
    <w:rsid w:val="00072AC0"/>
    <w:rsid w:val="00073359"/>
    <w:rsid w:val="0007439A"/>
    <w:rsid w:val="0007460E"/>
    <w:rsid w:val="00077783"/>
    <w:rsid w:val="00077A87"/>
    <w:rsid w:val="00080123"/>
    <w:rsid w:val="00081083"/>
    <w:rsid w:val="00081A36"/>
    <w:rsid w:val="000836BC"/>
    <w:rsid w:val="00083882"/>
    <w:rsid w:val="00083936"/>
    <w:rsid w:val="00083F9C"/>
    <w:rsid w:val="00084C53"/>
    <w:rsid w:val="000851AF"/>
    <w:rsid w:val="00085CD7"/>
    <w:rsid w:val="00086721"/>
    <w:rsid w:val="000868B4"/>
    <w:rsid w:val="00086A2D"/>
    <w:rsid w:val="000870C5"/>
    <w:rsid w:val="000874A1"/>
    <w:rsid w:val="00087513"/>
    <w:rsid w:val="000903B6"/>
    <w:rsid w:val="00090710"/>
    <w:rsid w:val="00091239"/>
    <w:rsid w:val="00092322"/>
    <w:rsid w:val="0009291A"/>
    <w:rsid w:val="000929BE"/>
    <w:rsid w:val="0009441B"/>
    <w:rsid w:val="00094D82"/>
    <w:rsid w:val="00095871"/>
    <w:rsid w:val="0009610A"/>
    <w:rsid w:val="00097101"/>
    <w:rsid w:val="00097D2E"/>
    <w:rsid w:val="000A0AD3"/>
    <w:rsid w:val="000A0B70"/>
    <w:rsid w:val="000A1950"/>
    <w:rsid w:val="000A1F9D"/>
    <w:rsid w:val="000A255B"/>
    <w:rsid w:val="000A37C0"/>
    <w:rsid w:val="000A46B8"/>
    <w:rsid w:val="000A4EF6"/>
    <w:rsid w:val="000A51C7"/>
    <w:rsid w:val="000A52D7"/>
    <w:rsid w:val="000A5BBF"/>
    <w:rsid w:val="000A7D81"/>
    <w:rsid w:val="000A7E10"/>
    <w:rsid w:val="000B0039"/>
    <w:rsid w:val="000B091D"/>
    <w:rsid w:val="000B14ED"/>
    <w:rsid w:val="000B2695"/>
    <w:rsid w:val="000B2FC6"/>
    <w:rsid w:val="000B499D"/>
    <w:rsid w:val="000B50D3"/>
    <w:rsid w:val="000B6477"/>
    <w:rsid w:val="000B67B0"/>
    <w:rsid w:val="000B7DE5"/>
    <w:rsid w:val="000C0BFB"/>
    <w:rsid w:val="000C111B"/>
    <w:rsid w:val="000C17C3"/>
    <w:rsid w:val="000C1D9F"/>
    <w:rsid w:val="000C23D4"/>
    <w:rsid w:val="000C6356"/>
    <w:rsid w:val="000C70A5"/>
    <w:rsid w:val="000D02A9"/>
    <w:rsid w:val="000D072F"/>
    <w:rsid w:val="000D08AE"/>
    <w:rsid w:val="000D1019"/>
    <w:rsid w:val="000D1524"/>
    <w:rsid w:val="000D1B5B"/>
    <w:rsid w:val="000D204D"/>
    <w:rsid w:val="000D3A02"/>
    <w:rsid w:val="000D3C54"/>
    <w:rsid w:val="000D5846"/>
    <w:rsid w:val="000D58B8"/>
    <w:rsid w:val="000D6618"/>
    <w:rsid w:val="000D6943"/>
    <w:rsid w:val="000D713B"/>
    <w:rsid w:val="000D7460"/>
    <w:rsid w:val="000E1114"/>
    <w:rsid w:val="000E137E"/>
    <w:rsid w:val="000E2F6C"/>
    <w:rsid w:val="000E3A61"/>
    <w:rsid w:val="000E3D57"/>
    <w:rsid w:val="000E3F57"/>
    <w:rsid w:val="000E409F"/>
    <w:rsid w:val="000E47EB"/>
    <w:rsid w:val="000E4D13"/>
    <w:rsid w:val="000E4E1A"/>
    <w:rsid w:val="000E6976"/>
    <w:rsid w:val="000E7113"/>
    <w:rsid w:val="000E7CA8"/>
    <w:rsid w:val="000E7EA8"/>
    <w:rsid w:val="000F0373"/>
    <w:rsid w:val="000F092E"/>
    <w:rsid w:val="000F0BCA"/>
    <w:rsid w:val="000F0D59"/>
    <w:rsid w:val="000F0FAC"/>
    <w:rsid w:val="000F16F5"/>
    <w:rsid w:val="000F215E"/>
    <w:rsid w:val="000F3D08"/>
    <w:rsid w:val="000F3E19"/>
    <w:rsid w:val="000F3EE3"/>
    <w:rsid w:val="000F4175"/>
    <w:rsid w:val="000F44BE"/>
    <w:rsid w:val="000F495B"/>
    <w:rsid w:val="000F4FFE"/>
    <w:rsid w:val="000F7961"/>
    <w:rsid w:val="000F7D9D"/>
    <w:rsid w:val="000F7F42"/>
    <w:rsid w:val="000F7FFD"/>
    <w:rsid w:val="001005B6"/>
    <w:rsid w:val="00100C15"/>
    <w:rsid w:val="001013BD"/>
    <w:rsid w:val="00102C3F"/>
    <w:rsid w:val="0010310E"/>
    <w:rsid w:val="0010323D"/>
    <w:rsid w:val="001049A9"/>
    <w:rsid w:val="00104D05"/>
    <w:rsid w:val="0010541F"/>
    <w:rsid w:val="00105A96"/>
    <w:rsid w:val="00105C46"/>
    <w:rsid w:val="00106B9B"/>
    <w:rsid w:val="001075D5"/>
    <w:rsid w:val="00107708"/>
    <w:rsid w:val="0010782A"/>
    <w:rsid w:val="00107B69"/>
    <w:rsid w:val="00110C2F"/>
    <w:rsid w:val="00111807"/>
    <w:rsid w:val="00111B10"/>
    <w:rsid w:val="00112B7C"/>
    <w:rsid w:val="00112FCD"/>
    <w:rsid w:val="00113837"/>
    <w:rsid w:val="00113D26"/>
    <w:rsid w:val="0011433B"/>
    <w:rsid w:val="00114536"/>
    <w:rsid w:val="0011529C"/>
    <w:rsid w:val="001171CA"/>
    <w:rsid w:val="001206D0"/>
    <w:rsid w:val="001209B6"/>
    <w:rsid w:val="00120AC7"/>
    <w:rsid w:val="00121CA4"/>
    <w:rsid w:val="00122338"/>
    <w:rsid w:val="0012531F"/>
    <w:rsid w:val="00125591"/>
    <w:rsid w:val="00126717"/>
    <w:rsid w:val="001267C2"/>
    <w:rsid w:val="001279CC"/>
    <w:rsid w:val="00127BCE"/>
    <w:rsid w:val="001303F2"/>
    <w:rsid w:val="00130A8D"/>
    <w:rsid w:val="00131279"/>
    <w:rsid w:val="001319B7"/>
    <w:rsid w:val="00132518"/>
    <w:rsid w:val="001360C1"/>
    <w:rsid w:val="001376B7"/>
    <w:rsid w:val="00140C9C"/>
    <w:rsid w:val="00140E29"/>
    <w:rsid w:val="00142C91"/>
    <w:rsid w:val="00142D35"/>
    <w:rsid w:val="00142E66"/>
    <w:rsid w:val="00143771"/>
    <w:rsid w:val="00143888"/>
    <w:rsid w:val="00144283"/>
    <w:rsid w:val="00144DC0"/>
    <w:rsid w:val="0014712F"/>
    <w:rsid w:val="001474C0"/>
    <w:rsid w:val="001479CB"/>
    <w:rsid w:val="00150093"/>
    <w:rsid w:val="001502AB"/>
    <w:rsid w:val="00150CE6"/>
    <w:rsid w:val="00150EC1"/>
    <w:rsid w:val="00151C10"/>
    <w:rsid w:val="00153010"/>
    <w:rsid w:val="00153241"/>
    <w:rsid w:val="00153988"/>
    <w:rsid w:val="001541F2"/>
    <w:rsid w:val="00154242"/>
    <w:rsid w:val="00154707"/>
    <w:rsid w:val="00156860"/>
    <w:rsid w:val="00157553"/>
    <w:rsid w:val="0016041D"/>
    <w:rsid w:val="001615C4"/>
    <w:rsid w:val="00161FDC"/>
    <w:rsid w:val="001629E5"/>
    <w:rsid w:val="00162A7D"/>
    <w:rsid w:val="00162E09"/>
    <w:rsid w:val="001634E2"/>
    <w:rsid w:val="00163B1F"/>
    <w:rsid w:val="00163C51"/>
    <w:rsid w:val="00165C95"/>
    <w:rsid w:val="001669E2"/>
    <w:rsid w:val="0016720B"/>
    <w:rsid w:val="0016774B"/>
    <w:rsid w:val="001700AE"/>
    <w:rsid w:val="00170422"/>
    <w:rsid w:val="0017181E"/>
    <w:rsid w:val="001720D1"/>
    <w:rsid w:val="0017307D"/>
    <w:rsid w:val="00174268"/>
    <w:rsid w:val="00174F30"/>
    <w:rsid w:val="0017587E"/>
    <w:rsid w:val="00175CEE"/>
    <w:rsid w:val="00175F66"/>
    <w:rsid w:val="0017601F"/>
    <w:rsid w:val="00177987"/>
    <w:rsid w:val="00177CD8"/>
    <w:rsid w:val="00177FF4"/>
    <w:rsid w:val="00181815"/>
    <w:rsid w:val="00181EC1"/>
    <w:rsid w:val="00184288"/>
    <w:rsid w:val="00185CDF"/>
    <w:rsid w:val="00186704"/>
    <w:rsid w:val="00186F2B"/>
    <w:rsid w:val="001872A0"/>
    <w:rsid w:val="0018758B"/>
    <w:rsid w:val="0018761D"/>
    <w:rsid w:val="001906DA"/>
    <w:rsid w:val="00190C4F"/>
    <w:rsid w:val="001910F1"/>
    <w:rsid w:val="00191291"/>
    <w:rsid w:val="0019198D"/>
    <w:rsid w:val="00191F7E"/>
    <w:rsid w:val="00192A92"/>
    <w:rsid w:val="00192EB6"/>
    <w:rsid w:val="00194FE0"/>
    <w:rsid w:val="001953DF"/>
    <w:rsid w:val="0019697E"/>
    <w:rsid w:val="00197805"/>
    <w:rsid w:val="001A0072"/>
    <w:rsid w:val="001A0584"/>
    <w:rsid w:val="001A192D"/>
    <w:rsid w:val="001A252D"/>
    <w:rsid w:val="001A2E82"/>
    <w:rsid w:val="001A550B"/>
    <w:rsid w:val="001A5882"/>
    <w:rsid w:val="001A5FD7"/>
    <w:rsid w:val="001A6D0E"/>
    <w:rsid w:val="001A70E3"/>
    <w:rsid w:val="001A733A"/>
    <w:rsid w:val="001A77A7"/>
    <w:rsid w:val="001B1A02"/>
    <w:rsid w:val="001B3836"/>
    <w:rsid w:val="001B4E93"/>
    <w:rsid w:val="001B7EF4"/>
    <w:rsid w:val="001B7F23"/>
    <w:rsid w:val="001C1A61"/>
    <w:rsid w:val="001C1C60"/>
    <w:rsid w:val="001C320B"/>
    <w:rsid w:val="001C3F17"/>
    <w:rsid w:val="001C4D09"/>
    <w:rsid w:val="001C681A"/>
    <w:rsid w:val="001C69FE"/>
    <w:rsid w:val="001C6A44"/>
    <w:rsid w:val="001D0441"/>
    <w:rsid w:val="001D42D3"/>
    <w:rsid w:val="001D4C86"/>
    <w:rsid w:val="001D5558"/>
    <w:rsid w:val="001D6A73"/>
    <w:rsid w:val="001D7051"/>
    <w:rsid w:val="001E0A1B"/>
    <w:rsid w:val="001E351D"/>
    <w:rsid w:val="001E35A5"/>
    <w:rsid w:val="001E38F2"/>
    <w:rsid w:val="001E3A31"/>
    <w:rsid w:val="001E421B"/>
    <w:rsid w:val="001E4CBF"/>
    <w:rsid w:val="001E71F8"/>
    <w:rsid w:val="001F29C8"/>
    <w:rsid w:val="001F4522"/>
    <w:rsid w:val="001F4575"/>
    <w:rsid w:val="001F4C29"/>
    <w:rsid w:val="001F5B87"/>
    <w:rsid w:val="001F61DE"/>
    <w:rsid w:val="001F65B1"/>
    <w:rsid w:val="001F6F6A"/>
    <w:rsid w:val="001F7ABB"/>
    <w:rsid w:val="00201C0A"/>
    <w:rsid w:val="00203F94"/>
    <w:rsid w:val="00204BD5"/>
    <w:rsid w:val="00204E43"/>
    <w:rsid w:val="00205B34"/>
    <w:rsid w:val="00206209"/>
    <w:rsid w:val="002066F5"/>
    <w:rsid w:val="002068B5"/>
    <w:rsid w:val="002069B8"/>
    <w:rsid w:val="00207A65"/>
    <w:rsid w:val="0021046A"/>
    <w:rsid w:val="002111CA"/>
    <w:rsid w:val="002117FA"/>
    <w:rsid w:val="00214A16"/>
    <w:rsid w:val="00215AEC"/>
    <w:rsid w:val="00216279"/>
    <w:rsid w:val="002163B5"/>
    <w:rsid w:val="00216573"/>
    <w:rsid w:val="002168A9"/>
    <w:rsid w:val="002176EB"/>
    <w:rsid w:val="002178FE"/>
    <w:rsid w:val="00220F4F"/>
    <w:rsid w:val="00222A6B"/>
    <w:rsid w:val="0022349B"/>
    <w:rsid w:val="00223632"/>
    <w:rsid w:val="00225166"/>
    <w:rsid w:val="002253D2"/>
    <w:rsid w:val="0022549E"/>
    <w:rsid w:val="00225C06"/>
    <w:rsid w:val="00226CE4"/>
    <w:rsid w:val="0023022B"/>
    <w:rsid w:val="0023043A"/>
    <w:rsid w:val="00231717"/>
    <w:rsid w:val="00231E0A"/>
    <w:rsid w:val="00232848"/>
    <w:rsid w:val="002337FB"/>
    <w:rsid w:val="00237754"/>
    <w:rsid w:val="0023787A"/>
    <w:rsid w:val="00240361"/>
    <w:rsid w:val="00241B22"/>
    <w:rsid w:val="002432E2"/>
    <w:rsid w:val="0024364B"/>
    <w:rsid w:val="0024485F"/>
    <w:rsid w:val="00244DA3"/>
    <w:rsid w:val="0024542C"/>
    <w:rsid w:val="002503BC"/>
    <w:rsid w:val="00250EA0"/>
    <w:rsid w:val="00251F60"/>
    <w:rsid w:val="00252A3D"/>
    <w:rsid w:val="002547C9"/>
    <w:rsid w:val="00256BE5"/>
    <w:rsid w:val="00256E40"/>
    <w:rsid w:val="00257A15"/>
    <w:rsid w:val="00257C9A"/>
    <w:rsid w:val="00264261"/>
    <w:rsid w:val="00264B6C"/>
    <w:rsid w:val="00264B7B"/>
    <w:rsid w:val="00266252"/>
    <w:rsid w:val="002668CC"/>
    <w:rsid w:val="00270988"/>
    <w:rsid w:val="00270BD5"/>
    <w:rsid w:val="00271EFC"/>
    <w:rsid w:val="002723A7"/>
    <w:rsid w:val="00274016"/>
    <w:rsid w:val="0027698B"/>
    <w:rsid w:val="00276C3E"/>
    <w:rsid w:val="00276ECC"/>
    <w:rsid w:val="00277C74"/>
    <w:rsid w:val="0028053F"/>
    <w:rsid w:val="002808BC"/>
    <w:rsid w:val="00281C77"/>
    <w:rsid w:val="00281D4D"/>
    <w:rsid w:val="00283D23"/>
    <w:rsid w:val="00283EB6"/>
    <w:rsid w:val="002846BA"/>
    <w:rsid w:val="00284789"/>
    <w:rsid w:val="002858BD"/>
    <w:rsid w:val="00285B50"/>
    <w:rsid w:val="00285C69"/>
    <w:rsid w:val="002861D0"/>
    <w:rsid w:val="00286A44"/>
    <w:rsid w:val="00286E0C"/>
    <w:rsid w:val="0028701B"/>
    <w:rsid w:val="00290E2C"/>
    <w:rsid w:val="00291D44"/>
    <w:rsid w:val="0029228F"/>
    <w:rsid w:val="002937BC"/>
    <w:rsid w:val="00293A81"/>
    <w:rsid w:val="002957BD"/>
    <w:rsid w:val="00296808"/>
    <w:rsid w:val="00296D02"/>
    <w:rsid w:val="002A159C"/>
    <w:rsid w:val="002A2228"/>
    <w:rsid w:val="002A3471"/>
    <w:rsid w:val="002A6031"/>
    <w:rsid w:val="002B19E9"/>
    <w:rsid w:val="002B1DB4"/>
    <w:rsid w:val="002B35B6"/>
    <w:rsid w:val="002B45E7"/>
    <w:rsid w:val="002B57A4"/>
    <w:rsid w:val="002B5F69"/>
    <w:rsid w:val="002B6800"/>
    <w:rsid w:val="002B6FF4"/>
    <w:rsid w:val="002B7D69"/>
    <w:rsid w:val="002B7E74"/>
    <w:rsid w:val="002C020E"/>
    <w:rsid w:val="002C0DC4"/>
    <w:rsid w:val="002C0F56"/>
    <w:rsid w:val="002C274F"/>
    <w:rsid w:val="002C2BFB"/>
    <w:rsid w:val="002C2C4E"/>
    <w:rsid w:val="002C559E"/>
    <w:rsid w:val="002C5789"/>
    <w:rsid w:val="002C599F"/>
    <w:rsid w:val="002C6216"/>
    <w:rsid w:val="002C6800"/>
    <w:rsid w:val="002D12CD"/>
    <w:rsid w:val="002D149B"/>
    <w:rsid w:val="002D15BF"/>
    <w:rsid w:val="002D15FA"/>
    <w:rsid w:val="002D1C1A"/>
    <w:rsid w:val="002D1F71"/>
    <w:rsid w:val="002D2759"/>
    <w:rsid w:val="002D301B"/>
    <w:rsid w:val="002D3439"/>
    <w:rsid w:val="002D353D"/>
    <w:rsid w:val="002D4FC7"/>
    <w:rsid w:val="002D5C7D"/>
    <w:rsid w:val="002D6F4A"/>
    <w:rsid w:val="002E0869"/>
    <w:rsid w:val="002E0987"/>
    <w:rsid w:val="002E12E2"/>
    <w:rsid w:val="002E2493"/>
    <w:rsid w:val="002E2B68"/>
    <w:rsid w:val="002E3C84"/>
    <w:rsid w:val="002E42B1"/>
    <w:rsid w:val="002E5827"/>
    <w:rsid w:val="002E5A21"/>
    <w:rsid w:val="002E5DAA"/>
    <w:rsid w:val="002F128B"/>
    <w:rsid w:val="002F2977"/>
    <w:rsid w:val="002F3196"/>
    <w:rsid w:val="002F3370"/>
    <w:rsid w:val="002F3A56"/>
    <w:rsid w:val="002F4A0C"/>
    <w:rsid w:val="002F4BDE"/>
    <w:rsid w:val="002F5F56"/>
    <w:rsid w:val="002F7625"/>
    <w:rsid w:val="002F79D2"/>
    <w:rsid w:val="0030078E"/>
    <w:rsid w:val="0030323E"/>
    <w:rsid w:val="00303D7F"/>
    <w:rsid w:val="00303FFA"/>
    <w:rsid w:val="0030485E"/>
    <w:rsid w:val="00304C8A"/>
    <w:rsid w:val="00306CF9"/>
    <w:rsid w:val="00307B3A"/>
    <w:rsid w:val="00310132"/>
    <w:rsid w:val="00310FF7"/>
    <w:rsid w:val="00311ED2"/>
    <w:rsid w:val="00312560"/>
    <w:rsid w:val="00312987"/>
    <w:rsid w:val="00313946"/>
    <w:rsid w:val="00313C92"/>
    <w:rsid w:val="00314373"/>
    <w:rsid w:val="00315CF6"/>
    <w:rsid w:val="003174A9"/>
    <w:rsid w:val="00317941"/>
    <w:rsid w:val="00317B22"/>
    <w:rsid w:val="00321373"/>
    <w:rsid w:val="00321FB9"/>
    <w:rsid w:val="003250AE"/>
    <w:rsid w:val="00327345"/>
    <w:rsid w:val="003279B1"/>
    <w:rsid w:val="003302BA"/>
    <w:rsid w:val="00330CAF"/>
    <w:rsid w:val="00331875"/>
    <w:rsid w:val="00331A79"/>
    <w:rsid w:val="00332A04"/>
    <w:rsid w:val="00332DC5"/>
    <w:rsid w:val="003347A2"/>
    <w:rsid w:val="00335878"/>
    <w:rsid w:val="00335E6E"/>
    <w:rsid w:val="00335ECF"/>
    <w:rsid w:val="003363F3"/>
    <w:rsid w:val="00336F29"/>
    <w:rsid w:val="00337090"/>
    <w:rsid w:val="00337992"/>
    <w:rsid w:val="00337ED5"/>
    <w:rsid w:val="003406EB"/>
    <w:rsid w:val="00341908"/>
    <w:rsid w:val="00341CCB"/>
    <w:rsid w:val="00342127"/>
    <w:rsid w:val="00343EA5"/>
    <w:rsid w:val="003447D6"/>
    <w:rsid w:val="00344A10"/>
    <w:rsid w:val="003478CA"/>
    <w:rsid w:val="0035041C"/>
    <w:rsid w:val="003507C1"/>
    <w:rsid w:val="003510A0"/>
    <w:rsid w:val="00351A02"/>
    <w:rsid w:val="00353F1C"/>
    <w:rsid w:val="00353F89"/>
    <w:rsid w:val="003554B6"/>
    <w:rsid w:val="00355AFC"/>
    <w:rsid w:val="00361440"/>
    <w:rsid w:val="00362F88"/>
    <w:rsid w:val="00364F3D"/>
    <w:rsid w:val="003667D1"/>
    <w:rsid w:val="0036719A"/>
    <w:rsid w:val="0036741B"/>
    <w:rsid w:val="00367A2D"/>
    <w:rsid w:val="00371E6F"/>
    <w:rsid w:val="00372486"/>
    <w:rsid w:val="00373504"/>
    <w:rsid w:val="00373FEF"/>
    <w:rsid w:val="00374020"/>
    <w:rsid w:val="003742B5"/>
    <w:rsid w:val="00374F3F"/>
    <w:rsid w:val="003751EF"/>
    <w:rsid w:val="003754DD"/>
    <w:rsid w:val="003767FA"/>
    <w:rsid w:val="00384A1F"/>
    <w:rsid w:val="00385B48"/>
    <w:rsid w:val="00386382"/>
    <w:rsid w:val="00386981"/>
    <w:rsid w:val="00386E0A"/>
    <w:rsid w:val="00386FEB"/>
    <w:rsid w:val="00387182"/>
    <w:rsid w:val="0038719F"/>
    <w:rsid w:val="0038726E"/>
    <w:rsid w:val="0038731E"/>
    <w:rsid w:val="003901BF"/>
    <w:rsid w:val="00390A27"/>
    <w:rsid w:val="00391D24"/>
    <w:rsid w:val="003924E9"/>
    <w:rsid w:val="00393E78"/>
    <w:rsid w:val="00394E24"/>
    <w:rsid w:val="00395460"/>
    <w:rsid w:val="00396BAF"/>
    <w:rsid w:val="0039751C"/>
    <w:rsid w:val="00397B2A"/>
    <w:rsid w:val="00397EE6"/>
    <w:rsid w:val="003A0EFB"/>
    <w:rsid w:val="003A1678"/>
    <w:rsid w:val="003A19F1"/>
    <w:rsid w:val="003A2A26"/>
    <w:rsid w:val="003A543B"/>
    <w:rsid w:val="003A5655"/>
    <w:rsid w:val="003A5BBD"/>
    <w:rsid w:val="003A5D62"/>
    <w:rsid w:val="003A6802"/>
    <w:rsid w:val="003A6859"/>
    <w:rsid w:val="003A700F"/>
    <w:rsid w:val="003A7445"/>
    <w:rsid w:val="003A7CBE"/>
    <w:rsid w:val="003A7FA0"/>
    <w:rsid w:val="003A7FD4"/>
    <w:rsid w:val="003B0585"/>
    <w:rsid w:val="003B0CAF"/>
    <w:rsid w:val="003B0F3E"/>
    <w:rsid w:val="003B2231"/>
    <w:rsid w:val="003B2A69"/>
    <w:rsid w:val="003B2DD9"/>
    <w:rsid w:val="003B2E69"/>
    <w:rsid w:val="003B2E7B"/>
    <w:rsid w:val="003B3647"/>
    <w:rsid w:val="003B478F"/>
    <w:rsid w:val="003B6381"/>
    <w:rsid w:val="003B6A3A"/>
    <w:rsid w:val="003B6DB1"/>
    <w:rsid w:val="003B7096"/>
    <w:rsid w:val="003B721C"/>
    <w:rsid w:val="003B754C"/>
    <w:rsid w:val="003B777B"/>
    <w:rsid w:val="003C03AF"/>
    <w:rsid w:val="003C0C56"/>
    <w:rsid w:val="003C12B9"/>
    <w:rsid w:val="003C1899"/>
    <w:rsid w:val="003C20FF"/>
    <w:rsid w:val="003C7077"/>
    <w:rsid w:val="003D0262"/>
    <w:rsid w:val="003D2577"/>
    <w:rsid w:val="003D4AC2"/>
    <w:rsid w:val="003D4D72"/>
    <w:rsid w:val="003D5B47"/>
    <w:rsid w:val="003D6E70"/>
    <w:rsid w:val="003D7E7C"/>
    <w:rsid w:val="003E1DD3"/>
    <w:rsid w:val="003E21E6"/>
    <w:rsid w:val="003E2650"/>
    <w:rsid w:val="003E33C8"/>
    <w:rsid w:val="003E3E40"/>
    <w:rsid w:val="003E47CE"/>
    <w:rsid w:val="003E7647"/>
    <w:rsid w:val="003F0118"/>
    <w:rsid w:val="003F0508"/>
    <w:rsid w:val="003F12A6"/>
    <w:rsid w:val="003F130A"/>
    <w:rsid w:val="003F210C"/>
    <w:rsid w:val="003F2DF1"/>
    <w:rsid w:val="003F3058"/>
    <w:rsid w:val="003F31F7"/>
    <w:rsid w:val="003F3B7A"/>
    <w:rsid w:val="003F3C49"/>
    <w:rsid w:val="003F45C8"/>
    <w:rsid w:val="003F4C10"/>
    <w:rsid w:val="003F500E"/>
    <w:rsid w:val="003F65AB"/>
    <w:rsid w:val="003F6848"/>
    <w:rsid w:val="003F6BF9"/>
    <w:rsid w:val="003F7ACA"/>
    <w:rsid w:val="003F7E47"/>
    <w:rsid w:val="00402767"/>
    <w:rsid w:val="004029A1"/>
    <w:rsid w:val="00402FED"/>
    <w:rsid w:val="00403028"/>
    <w:rsid w:val="00403493"/>
    <w:rsid w:val="004044B0"/>
    <w:rsid w:val="004045E0"/>
    <w:rsid w:val="00405BF9"/>
    <w:rsid w:val="00406892"/>
    <w:rsid w:val="00407D36"/>
    <w:rsid w:val="004100EC"/>
    <w:rsid w:val="00410ED7"/>
    <w:rsid w:val="00411AEB"/>
    <w:rsid w:val="00411CF6"/>
    <w:rsid w:val="00412A1F"/>
    <w:rsid w:val="00414755"/>
    <w:rsid w:val="00414A79"/>
    <w:rsid w:val="00414FEF"/>
    <w:rsid w:val="00416A61"/>
    <w:rsid w:val="00416C56"/>
    <w:rsid w:val="00417CB8"/>
    <w:rsid w:val="00420659"/>
    <w:rsid w:val="004207F0"/>
    <w:rsid w:val="00420A9D"/>
    <w:rsid w:val="004216C2"/>
    <w:rsid w:val="00422BC8"/>
    <w:rsid w:val="00422CBD"/>
    <w:rsid w:val="0042407A"/>
    <w:rsid w:val="00424897"/>
    <w:rsid w:val="0042554F"/>
    <w:rsid w:val="0042621C"/>
    <w:rsid w:val="004264E0"/>
    <w:rsid w:val="004277B6"/>
    <w:rsid w:val="004304AE"/>
    <w:rsid w:val="0043177A"/>
    <w:rsid w:val="00432020"/>
    <w:rsid w:val="00432F08"/>
    <w:rsid w:val="00435959"/>
    <w:rsid w:val="00435B9B"/>
    <w:rsid w:val="00437142"/>
    <w:rsid w:val="0043799A"/>
    <w:rsid w:val="00441485"/>
    <w:rsid w:val="00442399"/>
    <w:rsid w:val="00442BCA"/>
    <w:rsid w:val="00442BCC"/>
    <w:rsid w:val="00443A06"/>
    <w:rsid w:val="00443A6B"/>
    <w:rsid w:val="00443B6C"/>
    <w:rsid w:val="00443BE3"/>
    <w:rsid w:val="004447EF"/>
    <w:rsid w:val="00444AA5"/>
    <w:rsid w:val="004468BF"/>
    <w:rsid w:val="0044691E"/>
    <w:rsid w:val="00447110"/>
    <w:rsid w:val="004472B6"/>
    <w:rsid w:val="00447900"/>
    <w:rsid w:val="0045067E"/>
    <w:rsid w:val="004515F8"/>
    <w:rsid w:val="00451A6F"/>
    <w:rsid w:val="00451CAB"/>
    <w:rsid w:val="00452C22"/>
    <w:rsid w:val="0045338E"/>
    <w:rsid w:val="004534D8"/>
    <w:rsid w:val="004535B7"/>
    <w:rsid w:val="004538F6"/>
    <w:rsid w:val="0045407C"/>
    <w:rsid w:val="00454B87"/>
    <w:rsid w:val="004552D2"/>
    <w:rsid w:val="0045613F"/>
    <w:rsid w:val="00456EFB"/>
    <w:rsid w:val="00457E91"/>
    <w:rsid w:val="0046011D"/>
    <w:rsid w:val="004615CE"/>
    <w:rsid w:val="00461615"/>
    <w:rsid w:val="004617C9"/>
    <w:rsid w:val="00461E2B"/>
    <w:rsid w:val="00462630"/>
    <w:rsid w:val="004627C4"/>
    <w:rsid w:val="004642AE"/>
    <w:rsid w:val="00465165"/>
    <w:rsid w:val="0046561E"/>
    <w:rsid w:val="00465750"/>
    <w:rsid w:val="0046575E"/>
    <w:rsid w:val="004657D7"/>
    <w:rsid w:val="004664C5"/>
    <w:rsid w:val="0046660F"/>
    <w:rsid w:val="00466657"/>
    <w:rsid w:val="00466992"/>
    <w:rsid w:val="0046742D"/>
    <w:rsid w:val="00470774"/>
    <w:rsid w:val="00470984"/>
    <w:rsid w:val="004713EA"/>
    <w:rsid w:val="00471BB7"/>
    <w:rsid w:val="004728CE"/>
    <w:rsid w:val="00473568"/>
    <w:rsid w:val="00473570"/>
    <w:rsid w:val="004735C3"/>
    <w:rsid w:val="0047528C"/>
    <w:rsid w:val="0047554F"/>
    <w:rsid w:val="0047577A"/>
    <w:rsid w:val="00476A84"/>
    <w:rsid w:val="00477923"/>
    <w:rsid w:val="00477EBB"/>
    <w:rsid w:val="004800CA"/>
    <w:rsid w:val="0048191A"/>
    <w:rsid w:val="00481FB8"/>
    <w:rsid w:val="004821A7"/>
    <w:rsid w:val="0048241D"/>
    <w:rsid w:val="00483111"/>
    <w:rsid w:val="0048353A"/>
    <w:rsid w:val="00483BE0"/>
    <w:rsid w:val="004844A5"/>
    <w:rsid w:val="0048547B"/>
    <w:rsid w:val="0048564C"/>
    <w:rsid w:val="0048577B"/>
    <w:rsid w:val="00486458"/>
    <w:rsid w:val="00486E5D"/>
    <w:rsid w:val="0049132A"/>
    <w:rsid w:val="0049215C"/>
    <w:rsid w:val="004922D2"/>
    <w:rsid w:val="00492C82"/>
    <w:rsid w:val="00493BE5"/>
    <w:rsid w:val="0049474F"/>
    <w:rsid w:val="004949D4"/>
    <w:rsid w:val="00494A9E"/>
    <w:rsid w:val="0049551D"/>
    <w:rsid w:val="004958CF"/>
    <w:rsid w:val="00497A18"/>
    <w:rsid w:val="004A025C"/>
    <w:rsid w:val="004A043E"/>
    <w:rsid w:val="004A08B6"/>
    <w:rsid w:val="004A0CCE"/>
    <w:rsid w:val="004A244F"/>
    <w:rsid w:val="004A43A8"/>
    <w:rsid w:val="004A4899"/>
    <w:rsid w:val="004A4D4B"/>
    <w:rsid w:val="004A6A1D"/>
    <w:rsid w:val="004A76B5"/>
    <w:rsid w:val="004A78E1"/>
    <w:rsid w:val="004B0154"/>
    <w:rsid w:val="004B0353"/>
    <w:rsid w:val="004B09E8"/>
    <w:rsid w:val="004B1387"/>
    <w:rsid w:val="004B192C"/>
    <w:rsid w:val="004B1A44"/>
    <w:rsid w:val="004B1F67"/>
    <w:rsid w:val="004B37B5"/>
    <w:rsid w:val="004B3AB4"/>
    <w:rsid w:val="004B423C"/>
    <w:rsid w:val="004B49CF"/>
    <w:rsid w:val="004B56A6"/>
    <w:rsid w:val="004B5E07"/>
    <w:rsid w:val="004B5E6F"/>
    <w:rsid w:val="004B6275"/>
    <w:rsid w:val="004B6C08"/>
    <w:rsid w:val="004B6F7C"/>
    <w:rsid w:val="004B7387"/>
    <w:rsid w:val="004B7DBE"/>
    <w:rsid w:val="004C02A5"/>
    <w:rsid w:val="004C0847"/>
    <w:rsid w:val="004C08BE"/>
    <w:rsid w:val="004C1116"/>
    <w:rsid w:val="004C1F08"/>
    <w:rsid w:val="004C2642"/>
    <w:rsid w:val="004C2E24"/>
    <w:rsid w:val="004C4385"/>
    <w:rsid w:val="004C4D3A"/>
    <w:rsid w:val="004C56BB"/>
    <w:rsid w:val="004C59F7"/>
    <w:rsid w:val="004C6C2D"/>
    <w:rsid w:val="004C7066"/>
    <w:rsid w:val="004C7AD1"/>
    <w:rsid w:val="004D1128"/>
    <w:rsid w:val="004D149F"/>
    <w:rsid w:val="004D2774"/>
    <w:rsid w:val="004D6504"/>
    <w:rsid w:val="004D7188"/>
    <w:rsid w:val="004D73D6"/>
    <w:rsid w:val="004E0421"/>
    <w:rsid w:val="004E099F"/>
    <w:rsid w:val="004E18CC"/>
    <w:rsid w:val="004E1F96"/>
    <w:rsid w:val="004E204D"/>
    <w:rsid w:val="004E421F"/>
    <w:rsid w:val="004E476F"/>
    <w:rsid w:val="004E4B81"/>
    <w:rsid w:val="004E5801"/>
    <w:rsid w:val="004E5ED8"/>
    <w:rsid w:val="004E6190"/>
    <w:rsid w:val="004E6AC6"/>
    <w:rsid w:val="004E727A"/>
    <w:rsid w:val="004E770D"/>
    <w:rsid w:val="004E7B73"/>
    <w:rsid w:val="004F0090"/>
    <w:rsid w:val="004F0A0E"/>
    <w:rsid w:val="004F10A7"/>
    <w:rsid w:val="004F1615"/>
    <w:rsid w:val="004F181B"/>
    <w:rsid w:val="004F242D"/>
    <w:rsid w:val="004F2753"/>
    <w:rsid w:val="004F378F"/>
    <w:rsid w:val="004F5FE1"/>
    <w:rsid w:val="004F749B"/>
    <w:rsid w:val="004F7E6D"/>
    <w:rsid w:val="00501F9C"/>
    <w:rsid w:val="00502031"/>
    <w:rsid w:val="005063BB"/>
    <w:rsid w:val="005069E5"/>
    <w:rsid w:val="00507012"/>
    <w:rsid w:val="00507488"/>
    <w:rsid w:val="005111F8"/>
    <w:rsid w:val="00511685"/>
    <w:rsid w:val="005116F9"/>
    <w:rsid w:val="00511A6E"/>
    <w:rsid w:val="00512317"/>
    <w:rsid w:val="00513361"/>
    <w:rsid w:val="00513393"/>
    <w:rsid w:val="00513ADF"/>
    <w:rsid w:val="00513CDA"/>
    <w:rsid w:val="0051437A"/>
    <w:rsid w:val="00514F1D"/>
    <w:rsid w:val="00516A24"/>
    <w:rsid w:val="0051765A"/>
    <w:rsid w:val="00517DEB"/>
    <w:rsid w:val="005203CA"/>
    <w:rsid w:val="00520467"/>
    <w:rsid w:val="00522DCD"/>
    <w:rsid w:val="005230E4"/>
    <w:rsid w:val="005232C7"/>
    <w:rsid w:val="00523873"/>
    <w:rsid w:val="00524881"/>
    <w:rsid w:val="00524884"/>
    <w:rsid w:val="005249E2"/>
    <w:rsid w:val="00524EFF"/>
    <w:rsid w:val="0052584A"/>
    <w:rsid w:val="005261A0"/>
    <w:rsid w:val="0052692C"/>
    <w:rsid w:val="00526D06"/>
    <w:rsid w:val="005308A1"/>
    <w:rsid w:val="00530C57"/>
    <w:rsid w:val="00532765"/>
    <w:rsid w:val="005339B3"/>
    <w:rsid w:val="00534906"/>
    <w:rsid w:val="00535FD2"/>
    <w:rsid w:val="005361AA"/>
    <w:rsid w:val="00537CEC"/>
    <w:rsid w:val="00540194"/>
    <w:rsid w:val="00540707"/>
    <w:rsid w:val="00542808"/>
    <w:rsid w:val="005432D8"/>
    <w:rsid w:val="00543C9F"/>
    <w:rsid w:val="00544255"/>
    <w:rsid w:val="00544523"/>
    <w:rsid w:val="00544B4D"/>
    <w:rsid w:val="00544FBB"/>
    <w:rsid w:val="005454BA"/>
    <w:rsid w:val="0054663E"/>
    <w:rsid w:val="00550D22"/>
    <w:rsid w:val="00552C71"/>
    <w:rsid w:val="0055311C"/>
    <w:rsid w:val="0055363D"/>
    <w:rsid w:val="005561E5"/>
    <w:rsid w:val="00556349"/>
    <w:rsid w:val="00556461"/>
    <w:rsid w:val="00557E4E"/>
    <w:rsid w:val="00560473"/>
    <w:rsid w:val="0056091B"/>
    <w:rsid w:val="00561B5B"/>
    <w:rsid w:val="00562EF4"/>
    <w:rsid w:val="00564369"/>
    <w:rsid w:val="00565C82"/>
    <w:rsid w:val="00567803"/>
    <w:rsid w:val="005678DD"/>
    <w:rsid w:val="00567EBB"/>
    <w:rsid w:val="0057097D"/>
    <w:rsid w:val="00570AFB"/>
    <w:rsid w:val="00571688"/>
    <w:rsid w:val="0057177D"/>
    <w:rsid w:val="005729A5"/>
    <w:rsid w:val="00573B2C"/>
    <w:rsid w:val="00575188"/>
    <w:rsid w:val="005758AC"/>
    <w:rsid w:val="005767EA"/>
    <w:rsid w:val="005769D4"/>
    <w:rsid w:val="00576FB1"/>
    <w:rsid w:val="005771F3"/>
    <w:rsid w:val="0057783F"/>
    <w:rsid w:val="00580BC9"/>
    <w:rsid w:val="00581B11"/>
    <w:rsid w:val="00582661"/>
    <w:rsid w:val="005833BA"/>
    <w:rsid w:val="00583619"/>
    <w:rsid w:val="00584049"/>
    <w:rsid w:val="00584356"/>
    <w:rsid w:val="00585E6A"/>
    <w:rsid w:val="00586838"/>
    <w:rsid w:val="005868FA"/>
    <w:rsid w:val="00586C1D"/>
    <w:rsid w:val="00586F08"/>
    <w:rsid w:val="0058728D"/>
    <w:rsid w:val="0059002D"/>
    <w:rsid w:val="00590F1F"/>
    <w:rsid w:val="00592C41"/>
    <w:rsid w:val="005938BA"/>
    <w:rsid w:val="00593CC4"/>
    <w:rsid w:val="00593ED1"/>
    <w:rsid w:val="00594351"/>
    <w:rsid w:val="00594F09"/>
    <w:rsid w:val="005953F2"/>
    <w:rsid w:val="00595B73"/>
    <w:rsid w:val="00595E08"/>
    <w:rsid w:val="00596BA8"/>
    <w:rsid w:val="00596CA2"/>
    <w:rsid w:val="00597F8D"/>
    <w:rsid w:val="005A019C"/>
    <w:rsid w:val="005A0426"/>
    <w:rsid w:val="005A0B8D"/>
    <w:rsid w:val="005A1E83"/>
    <w:rsid w:val="005A2089"/>
    <w:rsid w:val="005A3238"/>
    <w:rsid w:val="005A3584"/>
    <w:rsid w:val="005A46C5"/>
    <w:rsid w:val="005A4BB4"/>
    <w:rsid w:val="005A535A"/>
    <w:rsid w:val="005A5F3E"/>
    <w:rsid w:val="005A6565"/>
    <w:rsid w:val="005A6C0D"/>
    <w:rsid w:val="005A7134"/>
    <w:rsid w:val="005A71EC"/>
    <w:rsid w:val="005B0568"/>
    <w:rsid w:val="005B27F5"/>
    <w:rsid w:val="005B2F30"/>
    <w:rsid w:val="005B351F"/>
    <w:rsid w:val="005B3A37"/>
    <w:rsid w:val="005B4FA0"/>
    <w:rsid w:val="005B52D6"/>
    <w:rsid w:val="005B597E"/>
    <w:rsid w:val="005B5D8B"/>
    <w:rsid w:val="005B66C6"/>
    <w:rsid w:val="005C0644"/>
    <w:rsid w:val="005C18B6"/>
    <w:rsid w:val="005C2471"/>
    <w:rsid w:val="005C2919"/>
    <w:rsid w:val="005C3163"/>
    <w:rsid w:val="005C41DB"/>
    <w:rsid w:val="005C439D"/>
    <w:rsid w:val="005C4624"/>
    <w:rsid w:val="005C5D90"/>
    <w:rsid w:val="005C642F"/>
    <w:rsid w:val="005C6502"/>
    <w:rsid w:val="005C6904"/>
    <w:rsid w:val="005C6FEF"/>
    <w:rsid w:val="005C75F9"/>
    <w:rsid w:val="005C79A6"/>
    <w:rsid w:val="005D0485"/>
    <w:rsid w:val="005D08D7"/>
    <w:rsid w:val="005D122B"/>
    <w:rsid w:val="005D19D9"/>
    <w:rsid w:val="005D259E"/>
    <w:rsid w:val="005D285B"/>
    <w:rsid w:val="005D28A4"/>
    <w:rsid w:val="005D2AA8"/>
    <w:rsid w:val="005D2FD3"/>
    <w:rsid w:val="005D466F"/>
    <w:rsid w:val="005D4E36"/>
    <w:rsid w:val="005D586A"/>
    <w:rsid w:val="005D5E2A"/>
    <w:rsid w:val="005E07E5"/>
    <w:rsid w:val="005E19FA"/>
    <w:rsid w:val="005E1C9A"/>
    <w:rsid w:val="005E2148"/>
    <w:rsid w:val="005E260E"/>
    <w:rsid w:val="005E2E74"/>
    <w:rsid w:val="005E3691"/>
    <w:rsid w:val="005E47C5"/>
    <w:rsid w:val="005E5B33"/>
    <w:rsid w:val="005E5BB7"/>
    <w:rsid w:val="005E62E2"/>
    <w:rsid w:val="005E73E4"/>
    <w:rsid w:val="005E7BF8"/>
    <w:rsid w:val="005E7D09"/>
    <w:rsid w:val="005F0FEF"/>
    <w:rsid w:val="005F13FE"/>
    <w:rsid w:val="005F160D"/>
    <w:rsid w:val="005F329D"/>
    <w:rsid w:val="005F53CD"/>
    <w:rsid w:val="005F5E09"/>
    <w:rsid w:val="005F6642"/>
    <w:rsid w:val="005F66FA"/>
    <w:rsid w:val="005F6E09"/>
    <w:rsid w:val="005F73B4"/>
    <w:rsid w:val="006008DE"/>
    <w:rsid w:val="00602B1F"/>
    <w:rsid w:val="006037DC"/>
    <w:rsid w:val="006038DB"/>
    <w:rsid w:val="006053EA"/>
    <w:rsid w:val="00605D37"/>
    <w:rsid w:val="00606DEE"/>
    <w:rsid w:val="00612692"/>
    <w:rsid w:val="006126DE"/>
    <w:rsid w:val="006129A8"/>
    <w:rsid w:val="00612F23"/>
    <w:rsid w:val="00612FFC"/>
    <w:rsid w:val="006131F7"/>
    <w:rsid w:val="00613480"/>
    <w:rsid w:val="00614EDC"/>
    <w:rsid w:val="00615E98"/>
    <w:rsid w:val="00616770"/>
    <w:rsid w:val="00616D05"/>
    <w:rsid w:val="0061754A"/>
    <w:rsid w:val="006202AD"/>
    <w:rsid w:val="00621705"/>
    <w:rsid w:val="006219A5"/>
    <w:rsid w:val="00621D17"/>
    <w:rsid w:val="006220DC"/>
    <w:rsid w:val="00622A43"/>
    <w:rsid w:val="00624C8B"/>
    <w:rsid w:val="00624CDE"/>
    <w:rsid w:val="00624F5D"/>
    <w:rsid w:val="00625091"/>
    <w:rsid w:val="006263CD"/>
    <w:rsid w:val="006267AD"/>
    <w:rsid w:val="006275A4"/>
    <w:rsid w:val="00627606"/>
    <w:rsid w:val="00627BAF"/>
    <w:rsid w:val="006302FD"/>
    <w:rsid w:val="00630D2A"/>
    <w:rsid w:val="00631067"/>
    <w:rsid w:val="006312A9"/>
    <w:rsid w:val="00632403"/>
    <w:rsid w:val="006334D9"/>
    <w:rsid w:val="00634022"/>
    <w:rsid w:val="00635995"/>
    <w:rsid w:val="00636886"/>
    <w:rsid w:val="00637AAF"/>
    <w:rsid w:val="0064032C"/>
    <w:rsid w:val="006404EB"/>
    <w:rsid w:val="00640A9A"/>
    <w:rsid w:val="00640DBD"/>
    <w:rsid w:val="00641CCE"/>
    <w:rsid w:val="00642098"/>
    <w:rsid w:val="0064340A"/>
    <w:rsid w:val="006447DA"/>
    <w:rsid w:val="00644A28"/>
    <w:rsid w:val="00645DA7"/>
    <w:rsid w:val="00646B0D"/>
    <w:rsid w:val="00646E3D"/>
    <w:rsid w:val="0064701C"/>
    <w:rsid w:val="00650557"/>
    <w:rsid w:val="00650612"/>
    <w:rsid w:val="006526E8"/>
    <w:rsid w:val="00653238"/>
    <w:rsid w:val="00653A53"/>
    <w:rsid w:val="0065431D"/>
    <w:rsid w:val="00655706"/>
    <w:rsid w:val="00655EC3"/>
    <w:rsid w:val="00656BB9"/>
    <w:rsid w:val="00657259"/>
    <w:rsid w:val="0065790E"/>
    <w:rsid w:val="00657FEC"/>
    <w:rsid w:val="00660B4A"/>
    <w:rsid w:val="00662934"/>
    <w:rsid w:val="00662A5D"/>
    <w:rsid w:val="006633F4"/>
    <w:rsid w:val="00663441"/>
    <w:rsid w:val="00663612"/>
    <w:rsid w:val="006636E7"/>
    <w:rsid w:val="00664082"/>
    <w:rsid w:val="00664F25"/>
    <w:rsid w:val="006672E6"/>
    <w:rsid w:val="006673A9"/>
    <w:rsid w:val="006674AF"/>
    <w:rsid w:val="006676A0"/>
    <w:rsid w:val="00667CD6"/>
    <w:rsid w:val="00670EDC"/>
    <w:rsid w:val="00671469"/>
    <w:rsid w:val="0067184A"/>
    <w:rsid w:val="00672BF0"/>
    <w:rsid w:val="0067405B"/>
    <w:rsid w:val="00674160"/>
    <w:rsid w:val="00674364"/>
    <w:rsid w:val="006748C3"/>
    <w:rsid w:val="0067601E"/>
    <w:rsid w:val="0067617C"/>
    <w:rsid w:val="00681CAA"/>
    <w:rsid w:val="00683380"/>
    <w:rsid w:val="00683720"/>
    <w:rsid w:val="00684282"/>
    <w:rsid w:val="00684F90"/>
    <w:rsid w:val="00685B22"/>
    <w:rsid w:val="00685B6A"/>
    <w:rsid w:val="00686A16"/>
    <w:rsid w:val="0068797E"/>
    <w:rsid w:val="00691DD1"/>
    <w:rsid w:val="00692251"/>
    <w:rsid w:val="006922FE"/>
    <w:rsid w:val="00692FD2"/>
    <w:rsid w:val="00693498"/>
    <w:rsid w:val="00693BAE"/>
    <w:rsid w:val="0069425B"/>
    <w:rsid w:val="00696BDC"/>
    <w:rsid w:val="00696F39"/>
    <w:rsid w:val="006974DA"/>
    <w:rsid w:val="0069784D"/>
    <w:rsid w:val="006979BF"/>
    <w:rsid w:val="00697DFB"/>
    <w:rsid w:val="006A157B"/>
    <w:rsid w:val="006A18B4"/>
    <w:rsid w:val="006A1CE1"/>
    <w:rsid w:val="006A321D"/>
    <w:rsid w:val="006A4D4B"/>
    <w:rsid w:val="006A5348"/>
    <w:rsid w:val="006A7D29"/>
    <w:rsid w:val="006B016B"/>
    <w:rsid w:val="006B0254"/>
    <w:rsid w:val="006B0B8E"/>
    <w:rsid w:val="006B1730"/>
    <w:rsid w:val="006B23EF"/>
    <w:rsid w:val="006B2FBF"/>
    <w:rsid w:val="006B4624"/>
    <w:rsid w:val="006B55A8"/>
    <w:rsid w:val="006B5A45"/>
    <w:rsid w:val="006B5C57"/>
    <w:rsid w:val="006B71E1"/>
    <w:rsid w:val="006C1144"/>
    <w:rsid w:val="006C14F0"/>
    <w:rsid w:val="006C1EF3"/>
    <w:rsid w:val="006C25C6"/>
    <w:rsid w:val="006C344A"/>
    <w:rsid w:val="006C4F50"/>
    <w:rsid w:val="006C4F52"/>
    <w:rsid w:val="006C5AEC"/>
    <w:rsid w:val="006C5B0F"/>
    <w:rsid w:val="006C5DCE"/>
    <w:rsid w:val="006C5FC0"/>
    <w:rsid w:val="006D1B24"/>
    <w:rsid w:val="006D1C86"/>
    <w:rsid w:val="006D1CDA"/>
    <w:rsid w:val="006D3E6E"/>
    <w:rsid w:val="006D5061"/>
    <w:rsid w:val="006D5823"/>
    <w:rsid w:val="006D601F"/>
    <w:rsid w:val="006D6D42"/>
    <w:rsid w:val="006D7C39"/>
    <w:rsid w:val="006E130F"/>
    <w:rsid w:val="006E1A53"/>
    <w:rsid w:val="006E256D"/>
    <w:rsid w:val="006E259C"/>
    <w:rsid w:val="006E2AE3"/>
    <w:rsid w:val="006E51B8"/>
    <w:rsid w:val="006E546A"/>
    <w:rsid w:val="006E5747"/>
    <w:rsid w:val="006E5E46"/>
    <w:rsid w:val="006E6C44"/>
    <w:rsid w:val="006F01E2"/>
    <w:rsid w:val="006F0BC5"/>
    <w:rsid w:val="006F1316"/>
    <w:rsid w:val="006F1CDF"/>
    <w:rsid w:val="006F2547"/>
    <w:rsid w:val="006F445A"/>
    <w:rsid w:val="006F4796"/>
    <w:rsid w:val="006F643B"/>
    <w:rsid w:val="006F6CAC"/>
    <w:rsid w:val="006F6D02"/>
    <w:rsid w:val="007002A7"/>
    <w:rsid w:val="00701041"/>
    <w:rsid w:val="0070282D"/>
    <w:rsid w:val="0070299D"/>
    <w:rsid w:val="0070306F"/>
    <w:rsid w:val="00703699"/>
    <w:rsid w:val="007054F5"/>
    <w:rsid w:val="00705813"/>
    <w:rsid w:val="0070590B"/>
    <w:rsid w:val="00705DB1"/>
    <w:rsid w:val="00706382"/>
    <w:rsid w:val="007065A3"/>
    <w:rsid w:val="00706FEE"/>
    <w:rsid w:val="0070703B"/>
    <w:rsid w:val="00707906"/>
    <w:rsid w:val="00707B7E"/>
    <w:rsid w:val="00710615"/>
    <w:rsid w:val="00710EE8"/>
    <w:rsid w:val="00711172"/>
    <w:rsid w:val="00711637"/>
    <w:rsid w:val="00712A92"/>
    <w:rsid w:val="00715C77"/>
    <w:rsid w:val="00715F83"/>
    <w:rsid w:val="00717A43"/>
    <w:rsid w:val="00717D8C"/>
    <w:rsid w:val="00720155"/>
    <w:rsid w:val="0072055B"/>
    <w:rsid w:val="0072060A"/>
    <w:rsid w:val="00720EB1"/>
    <w:rsid w:val="00721C44"/>
    <w:rsid w:val="00721D7C"/>
    <w:rsid w:val="00722E1D"/>
    <w:rsid w:val="00723D4E"/>
    <w:rsid w:val="00724E34"/>
    <w:rsid w:val="007259B6"/>
    <w:rsid w:val="00726F38"/>
    <w:rsid w:val="007277CC"/>
    <w:rsid w:val="00731624"/>
    <w:rsid w:val="00731715"/>
    <w:rsid w:val="00731E5D"/>
    <w:rsid w:val="0073280A"/>
    <w:rsid w:val="00733E34"/>
    <w:rsid w:val="007350A0"/>
    <w:rsid w:val="007361F0"/>
    <w:rsid w:val="00736B77"/>
    <w:rsid w:val="00736DF2"/>
    <w:rsid w:val="00737054"/>
    <w:rsid w:val="00737FB7"/>
    <w:rsid w:val="0074033F"/>
    <w:rsid w:val="00740BAB"/>
    <w:rsid w:val="00741D23"/>
    <w:rsid w:val="0074335F"/>
    <w:rsid w:val="00744B23"/>
    <w:rsid w:val="00745724"/>
    <w:rsid w:val="00745CE2"/>
    <w:rsid w:val="007505C6"/>
    <w:rsid w:val="00753DF0"/>
    <w:rsid w:val="007557CC"/>
    <w:rsid w:val="007557DA"/>
    <w:rsid w:val="00756E80"/>
    <w:rsid w:val="007576BD"/>
    <w:rsid w:val="00757A3E"/>
    <w:rsid w:val="00757C05"/>
    <w:rsid w:val="0076167F"/>
    <w:rsid w:val="00761F7E"/>
    <w:rsid w:val="00764B6E"/>
    <w:rsid w:val="007652CE"/>
    <w:rsid w:val="007666B9"/>
    <w:rsid w:val="0076673A"/>
    <w:rsid w:val="0076726B"/>
    <w:rsid w:val="007672D5"/>
    <w:rsid w:val="00767922"/>
    <w:rsid w:val="00767B4A"/>
    <w:rsid w:val="00770766"/>
    <w:rsid w:val="00770AE5"/>
    <w:rsid w:val="00770DB1"/>
    <w:rsid w:val="007714A6"/>
    <w:rsid w:val="00771A09"/>
    <w:rsid w:val="00771F77"/>
    <w:rsid w:val="00772770"/>
    <w:rsid w:val="00772896"/>
    <w:rsid w:val="0077570B"/>
    <w:rsid w:val="007771A4"/>
    <w:rsid w:val="0077742B"/>
    <w:rsid w:val="00777DDD"/>
    <w:rsid w:val="00780662"/>
    <w:rsid w:val="0078101E"/>
    <w:rsid w:val="00781236"/>
    <w:rsid w:val="0078161F"/>
    <w:rsid w:val="00782EB8"/>
    <w:rsid w:val="00784092"/>
    <w:rsid w:val="00784216"/>
    <w:rsid w:val="00784991"/>
    <w:rsid w:val="00785D8B"/>
    <w:rsid w:val="00787D6E"/>
    <w:rsid w:val="00787ED2"/>
    <w:rsid w:val="007900DE"/>
    <w:rsid w:val="0079018C"/>
    <w:rsid w:val="00790443"/>
    <w:rsid w:val="0079168D"/>
    <w:rsid w:val="0079221D"/>
    <w:rsid w:val="00792EEC"/>
    <w:rsid w:val="00795D81"/>
    <w:rsid w:val="0079655B"/>
    <w:rsid w:val="00796738"/>
    <w:rsid w:val="007969FB"/>
    <w:rsid w:val="00796D00"/>
    <w:rsid w:val="00796EE3"/>
    <w:rsid w:val="0079709D"/>
    <w:rsid w:val="007A0E6C"/>
    <w:rsid w:val="007A20A7"/>
    <w:rsid w:val="007A26C3"/>
    <w:rsid w:val="007A3285"/>
    <w:rsid w:val="007A6820"/>
    <w:rsid w:val="007A69FA"/>
    <w:rsid w:val="007A6AA3"/>
    <w:rsid w:val="007A70A9"/>
    <w:rsid w:val="007A72D6"/>
    <w:rsid w:val="007B1220"/>
    <w:rsid w:val="007B2284"/>
    <w:rsid w:val="007B23B6"/>
    <w:rsid w:val="007B2876"/>
    <w:rsid w:val="007B2E07"/>
    <w:rsid w:val="007B2E32"/>
    <w:rsid w:val="007B3D13"/>
    <w:rsid w:val="007B3FF3"/>
    <w:rsid w:val="007B4349"/>
    <w:rsid w:val="007B545D"/>
    <w:rsid w:val="007B686D"/>
    <w:rsid w:val="007B69B5"/>
    <w:rsid w:val="007B69F4"/>
    <w:rsid w:val="007B6B49"/>
    <w:rsid w:val="007B7901"/>
    <w:rsid w:val="007B7F2F"/>
    <w:rsid w:val="007B7F65"/>
    <w:rsid w:val="007C0C2D"/>
    <w:rsid w:val="007C106F"/>
    <w:rsid w:val="007C10D4"/>
    <w:rsid w:val="007C18F7"/>
    <w:rsid w:val="007C227D"/>
    <w:rsid w:val="007C3919"/>
    <w:rsid w:val="007C410E"/>
    <w:rsid w:val="007C42AF"/>
    <w:rsid w:val="007C42D8"/>
    <w:rsid w:val="007C58D7"/>
    <w:rsid w:val="007D15F6"/>
    <w:rsid w:val="007D19DA"/>
    <w:rsid w:val="007D1D0E"/>
    <w:rsid w:val="007D1E31"/>
    <w:rsid w:val="007D23ED"/>
    <w:rsid w:val="007D2C96"/>
    <w:rsid w:val="007D33CD"/>
    <w:rsid w:val="007D42E5"/>
    <w:rsid w:val="007D446B"/>
    <w:rsid w:val="007D49EF"/>
    <w:rsid w:val="007D4C3A"/>
    <w:rsid w:val="007D56A2"/>
    <w:rsid w:val="007E00DD"/>
    <w:rsid w:val="007E099E"/>
    <w:rsid w:val="007E0A40"/>
    <w:rsid w:val="007E260C"/>
    <w:rsid w:val="007E297F"/>
    <w:rsid w:val="007E41B1"/>
    <w:rsid w:val="007E471D"/>
    <w:rsid w:val="007E4CEF"/>
    <w:rsid w:val="007E52C0"/>
    <w:rsid w:val="007E5D96"/>
    <w:rsid w:val="007E5E3E"/>
    <w:rsid w:val="007E6302"/>
    <w:rsid w:val="007E682C"/>
    <w:rsid w:val="007E7084"/>
    <w:rsid w:val="007F0E92"/>
    <w:rsid w:val="007F1DB1"/>
    <w:rsid w:val="007F2071"/>
    <w:rsid w:val="007F31B4"/>
    <w:rsid w:val="007F37E4"/>
    <w:rsid w:val="007F3908"/>
    <w:rsid w:val="007F43A2"/>
    <w:rsid w:val="007F4458"/>
    <w:rsid w:val="007F55E3"/>
    <w:rsid w:val="007F5DBE"/>
    <w:rsid w:val="007F6324"/>
    <w:rsid w:val="007F7BB3"/>
    <w:rsid w:val="00801C9A"/>
    <w:rsid w:val="00801FD3"/>
    <w:rsid w:val="008026B3"/>
    <w:rsid w:val="0080289B"/>
    <w:rsid w:val="0080320E"/>
    <w:rsid w:val="00803693"/>
    <w:rsid w:val="00803B3F"/>
    <w:rsid w:val="00803C1D"/>
    <w:rsid w:val="00803C24"/>
    <w:rsid w:val="00805846"/>
    <w:rsid w:val="008074E0"/>
    <w:rsid w:val="008109B9"/>
    <w:rsid w:val="00811EAA"/>
    <w:rsid w:val="00811FEE"/>
    <w:rsid w:val="008124AF"/>
    <w:rsid w:val="008143EE"/>
    <w:rsid w:val="00814F7C"/>
    <w:rsid w:val="00815285"/>
    <w:rsid w:val="00815E43"/>
    <w:rsid w:val="0081673E"/>
    <w:rsid w:val="00816C2F"/>
    <w:rsid w:val="00820454"/>
    <w:rsid w:val="00821260"/>
    <w:rsid w:val="00821B00"/>
    <w:rsid w:val="00821CD6"/>
    <w:rsid w:val="0082243E"/>
    <w:rsid w:val="00822906"/>
    <w:rsid w:val="0082432D"/>
    <w:rsid w:val="00824CC7"/>
    <w:rsid w:val="008251D7"/>
    <w:rsid w:val="0082549D"/>
    <w:rsid w:val="008255F9"/>
    <w:rsid w:val="00825EE3"/>
    <w:rsid w:val="00826679"/>
    <w:rsid w:val="00827C54"/>
    <w:rsid w:val="008306F1"/>
    <w:rsid w:val="00831A4B"/>
    <w:rsid w:val="0083216C"/>
    <w:rsid w:val="00832E2D"/>
    <w:rsid w:val="00833755"/>
    <w:rsid w:val="00833C4D"/>
    <w:rsid w:val="00834C79"/>
    <w:rsid w:val="0083530E"/>
    <w:rsid w:val="00835CA9"/>
    <w:rsid w:val="00836746"/>
    <w:rsid w:val="00836B44"/>
    <w:rsid w:val="00837537"/>
    <w:rsid w:val="00837FD3"/>
    <w:rsid w:val="00840D66"/>
    <w:rsid w:val="00840F90"/>
    <w:rsid w:val="00842A0C"/>
    <w:rsid w:val="00844391"/>
    <w:rsid w:val="0084596D"/>
    <w:rsid w:val="00846D09"/>
    <w:rsid w:val="0085034B"/>
    <w:rsid w:val="0085048F"/>
    <w:rsid w:val="00850ABC"/>
    <w:rsid w:val="0085571C"/>
    <w:rsid w:val="00855CAD"/>
    <w:rsid w:val="00855DFA"/>
    <w:rsid w:val="008569B1"/>
    <w:rsid w:val="008574C8"/>
    <w:rsid w:val="00857D7C"/>
    <w:rsid w:val="00860314"/>
    <w:rsid w:val="0086052B"/>
    <w:rsid w:val="00861251"/>
    <w:rsid w:val="00861C9A"/>
    <w:rsid w:val="008627C7"/>
    <w:rsid w:val="00863647"/>
    <w:rsid w:val="00864640"/>
    <w:rsid w:val="00864B56"/>
    <w:rsid w:val="00871547"/>
    <w:rsid w:val="008720A5"/>
    <w:rsid w:val="0087238E"/>
    <w:rsid w:val="0087248F"/>
    <w:rsid w:val="00873779"/>
    <w:rsid w:val="00873DA4"/>
    <w:rsid w:val="00874964"/>
    <w:rsid w:val="00876456"/>
    <w:rsid w:val="00877238"/>
    <w:rsid w:val="00881125"/>
    <w:rsid w:val="00881EEC"/>
    <w:rsid w:val="0088259E"/>
    <w:rsid w:val="00882BC6"/>
    <w:rsid w:val="00883E37"/>
    <w:rsid w:val="00883EB2"/>
    <w:rsid w:val="0088404E"/>
    <w:rsid w:val="00884206"/>
    <w:rsid w:val="00884977"/>
    <w:rsid w:val="00884CEC"/>
    <w:rsid w:val="00890467"/>
    <w:rsid w:val="00891893"/>
    <w:rsid w:val="008934FE"/>
    <w:rsid w:val="0089375E"/>
    <w:rsid w:val="00893913"/>
    <w:rsid w:val="008944A3"/>
    <w:rsid w:val="0089463A"/>
    <w:rsid w:val="00894A51"/>
    <w:rsid w:val="00894E7D"/>
    <w:rsid w:val="0089612D"/>
    <w:rsid w:val="00896448"/>
    <w:rsid w:val="008968E3"/>
    <w:rsid w:val="0089698B"/>
    <w:rsid w:val="008A0452"/>
    <w:rsid w:val="008A1BB4"/>
    <w:rsid w:val="008A1BFF"/>
    <w:rsid w:val="008A27FB"/>
    <w:rsid w:val="008B00D8"/>
    <w:rsid w:val="008B07DD"/>
    <w:rsid w:val="008B1D4C"/>
    <w:rsid w:val="008B4CFF"/>
    <w:rsid w:val="008B5DD9"/>
    <w:rsid w:val="008B6DBB"/>
    <w:rsid w:val="008C0A2F"/>
    <w:rsid w:val="008C0A57"/>
    <w:rsid w:val="008C12A8"/>
    <w:rsid w:val="008C1D45"/>
    <w:rsid w:val="008C1DE0"/>
    <w:rsid w:val="008C351D"/>
    <w:rsid w:val="008C3743"/>
    <w:rsid w:val="008C37F5"/>
    <w:rsid w:val="008C414E"/>
    <w:rsid w:val="008C565A"/>
    <w:rsid w:val="008C6851"/>
    <w:rsid w:val="008C7560"/>
    <w:rsid w:val="008C79BD"/>
    <w:rsid w:val="008C7A8B"/>
    <w:rsid w:val="008D0077"/>
    <w:rsid w:val="008D1C98"/>
    <w:rsid w:val="008D3004"/>
    <w:rsid w:val="008E0146"/>
    <w:rsid w:val="008E15C6"/>
    <w:rsid w:val="008E1767"/>
    <w:rsid w:val="008E29C2"/>
    <w:rsid w:val="008E3037"/>
    <w:rsid w:val="008E4433"/>
    <w:rsid w:val="008E692D"/>
    <w:rsid w:val="008E71D1"/>
    <w:rsid w:val="008E74C7"/>
    <w:rsid w:val="008F1DA2"/>
    <w:rsid w:val="008F28DD"/>
    <w:rsid w:val="008F28EB"/>
    <w:rsid w:val="008F307F"/>
    <w:rsid w:val="008F4F45"/>
    <w:rsid w:val="008F5312"/>
    <w:rsid w:val="008F6070"/>
    <w:rsid w:val="008F6895"/>
    <w:rsid w:val="008F6B33"/>
    <w:rsid w:val="0090202B"/>
    <w:rsid w:val="0090247A"/>
    <w:rsid w:val="009039D0"/>
    <w:rsid w:val="00904150"/>
    <w:rsid w:val="00906462"/>
    <w:rsid w:val="00906ECD"/>
    <w:rsid w:val="0090735C"/>
    <w:rsid w:val="009111B7"/>
    <w:rsid w:val="0091292B"/>
    <w:rsid w:val="009134BC"/>
    <w:rsid w:val="0091392F"/>
    <w:rsid w:val="00913CB0"/>
    <w:rsid w:val="00916A3A"/>
    <w:rsid w:val="00920230"/>
    <w:rsid w:val="009203D8"/>
    <w:rsid w:val="00920616"/>
    <w:rsid w:val="00920AD8"/>
    <w:rsid w:val="0092144B"/>
    <w:rsid w:val="00921450"/>
    <w:rsid w:val="00921939"/>
    <w:rsid w:val="00921A87"/>
    <w:rsid w:val="0092200A"/>
    <w:rsid w:val="0092204A"/>
    <w:rsid w:val="00922613"/>
    <w:rsid w:val="00922B92"/>
    <w:rsid w:val="00923271"/>
    <w:rsid w:val="0092369E"/>
    <w:rsid w:val="009253F9"/>
    <w:rsid w:val="00925AD2"/>
    <w:rsid w:val="0092634B"/>
    <w:rsid w:val="0092688C"/>
    <w:rsid w:val="00927189"/>
    <w:rsid w:val="00927B07"/>
    <w:rsid w:val="00930CCC"/>
    <w:rsid w:val="009328F6"/>
    <w:rsid w:val="009330D5"/>
    <w:rsid w:val="00933787"/>
    <w:rsid w:val="00933A8B"/>
    <w:rsid w:val="009342D2"/>
    <w:rsid w:val="00934A5B"/>
    <w:rsid w:val="00935679"/>
    <w:rsid w:val="00935AFC"/>
    <w:rsid w:val="00936A15"/>
    <w:rsid w:val="00936E6C"/>
    <w:rsid w:val="0093757A"/>
    <w:rsid w:val="009376A3"/>
    <w:rsid w:val="00940142"/>
    <w:rsid w:val="00943106"/>
    <w:rsid w:val="009431D0"/>
    <w:rsid w:val="00943BBC"/>
    <w:rsid w:val="00944325"/>
    <w:rsid w:val="00944773"/>
    <w:rsid w:val="00945A86"/>
    <w:rsid w:val="009460A7"/>
    <w:rsid w:val="0095009E"/>
    <w:rsid w:val="00952001"/>
    <w:rsid w:val="009520BD"/>
    <w:rsid w:val="009521B2"/>
    <w:rsid w:val="00952698"/>
    <w:rsid w:val="00954534"/>
    <w:rsid w:val="00955526"/>
    <w:rsid w:val="009562D9"/>
    <w:rsid w:val="00956441"/>
    <w:rsid w:val="00956D6C"/>
    <w:rsid w:val="009573E2"/>
    <w:rsid w:val="009578B7"/>
    <w:rsid w:val="009600A2"/>
    <w:rsid w:val="009621FB"/>
    <w:rsid w:val="0096289C"/>
    <w:rsid w:val="00964786"/>
    <w:rsid w:val="009654B0"/>
    <w:rsid w:val="00966DB6"/>
    <w:rsid w:val="00971131"/>
    <w:rsid w:val="00971B57"/>
    <w:rsid w:val="009734DA"/>
    <w:rsid w:val="0097377E"/>
    <w:rsid w:val="00973B22"/>
    <w:rsid w:val="00974A4A"/>
    <w:rsid w:val="00976921"/>
    <w:rsid w:val="00976B58"/>
    <w:rsid w:val="00977803"/>
    <w:rsid w:val="00977DBE"/>
    <w:rsid w:val="00980C48"/>
    <w:rsid w:val="0098167C"/>
    <w:rsid w:val="009823A3"/>
    <w:rsid w:val="009838E2"/>
    <w:rsid w:val="0098442A"/>
    <w:rsid w:val="00984CAD"/>
    <w:rsid w:val="009851FB"/>
    <w:rsid w:val="00985318"/>
    <w:rsid w:val="0098673C"/>
    <w:rsid w:val="00986A40"/>
    <w:rsid w:val="00990186"/>
    <w:rsid w:val="00990BEC"/>
    <w:rsid w:val="00990C2A"/>
    <w:rsid w:val="009912FE"/>
    <w:rsid w:val="009915A7"/>
    <w:rsid w:val="00991790"/>
    <w:rsid w:val="00991D4B"/>
    <w:rsid w:val="009921B3"/>
    <w:rsid w:val="00992409"/>
    <w:rsid w:val="00992A69"/>
    <w:rsid w:val="00992E27"/>
    <w:rsid w:val="00993010"/>
    <w:rsid w:val="00994C71"/>
    <w:rsid w:val="00994D6D"/>
    <w:rsid w:val="00995D79"/>
    <w:rsid w:val="00996899"/>
    <w:rsid w:val="00996EA5"/>
    <w:rsid w:val="009971B7"/>
    <w:rsid w:val="00997252"/>
    <w:rsid w:val="0099752C"/>
    <w:rsid w:val="00997B5D"/>
    <w:rsid w:val="00997DAB"/>
    <w:rsid w:val="009A073E"/>
    <w:rsid w:val="009A10BD"/>
    <w:rsid w:val="009A1315"/>
    <w:rsid w:val="009A2D6E"/>
    <w:rsid w:val="009A2EDA"/>
    <w:rsid w:val="009A30E1"/>
    <w:rsid w:val="009A3FCD"/>
    <w:rsid w:val="009A5319"/>
    <w:rsid w:val="009A5B9B"/>
    <w:rsid w:val="009A7B80"/>
    <w:rsid w:val="009A7C73"/>
    <w:rsid w:val="009A7FF8"/>
    <w:rsid w:val="009B227B"/>
    <w:rsid w:val="009B253A"/>
    <w:rsid w:val="009B2BFC"/>
    <w:rsid w:val="009B3645"/>
    <w:rsid w:val="009B3693"/>
    <w:rsid w:val="009B3907"/>
    <w:rsid w:val="009B4B38"/>
    <w:rsid w:val="009B4CF3"/>
    <w:rsid w:val="009B51AC"/>
    <w:rsid w:val="009B54B4"/>
    <w:rsid w:val="009B7B6B"/>
    <w:rsid w:val="009C02DE"/>
    <w:rsid w:val="009C160C"/>
    <w:rsid w:val="009C2408"/>
    <w:rsid w:val="009C29F5"/>
    <w:rsid w:val="009C2EC3"/>
    <w:rsid w:val="009C3BF8"/>
    <w:rsid w:val="009C3FE5"/>
    <w:rsid w:val="009C4F67"/>
    <w:rsid w:val="009C4FD6"/>
    <w:rsid w:val="009C56DC"/>
    <w:rsid w:val="009C5D12"/>
    <w:rsid w:val="009C683F"/>
    <w:rsid w:val="009C7B35"/>
    <w:rsid w:val="009C7F44"/>
    <w:rsid w:val="009D02E2"/>
    <w:rsid w:val="009D1112"/>
    <w:rsid w:val="009D16B2"/>
    <w:rsid w:val="009D1746"/>
    <w:rsid w:val="009D194B"/>
    <w:rsid w:val="009D1D73"/>
    <w:rsid w:val="009D238F"/>
    <w:rsid w:val="009D241A"/>
    <w:rsid w:val="009D2F1B"/>
    <w:rsid w:val="009D3574"/>
    <w:rsid w:val="009D4789"/>
    <w:rsid w:val="009D58D3"/>
    <w:rsid w:val="009D5B7C"/>
    <w:rsid w:val="009D5F46"/>
    <w:rsid w:val="009D665C"/>
    <w:rsid w:val="009D6E0B"/>
    <w:rsid w:val="009D7961"/>
    <w:rsid w:val="009D7DF2"/>
    <w:rsid w:val="009E0864"/>
    <w:rsid w:val="009E1260"/>
    <w:rsid w:val="009E238D"/>
    <w:rsid w:val="009E29FC"/>
    <w:rsid w:val="009E31B8"/>
    <w:rsid w:val="009E3247"/>
    <w:rsid w:val="009E4591"/>
    <w:rsid w:val="009E5B1A"/>
    <w:rsid w:val="009F057E"/>
    <w:rsid w:val="009F3007"/>
    <w:rsid w:val="009F306B"/>
    <w:rsid w:val="009F34F6"/>
    <w:rsid w:val="009F37DB"/>
    <w:rsid w:val="009F4056"/>
    <w:rsid w:val="009F52AC"/>
    <w:rsid w:val="00A00871"/>
    <w:rsid w:val="00A01931"/>
    <w:rsid w:val="00A01F14"/>
    <w:rsid w:val="00A021FC"/>
    <w:rsid w:val="00A02216"/>
    <w:rsid w:val="00A0385A"/>
    <w:rsid w:val="00A0400D"/>
    <w:rsid w:val="00A0469F"/>
    <w:rsid w:val="00A04796"/>
    <w:rsid w:val="00A069E4"/>
    <w:rsid w:val="00A10AAC"/>
    <w:rsid w:val="00A116E6"/>
    <w:rsid w:val="00A11D09"/>
    <w:rsid w:val="00A1279D"/>
    <w:rsid w:val="00A12A27"/>
    <w:rsid w:val="00A12BD3"/>
    <w:rsid w:val="00A134BF"/>
    <w:rsid w:val="00A1379F"/>
    <w:rsid w:val="00A22177"/>
    <w:rsid w:val="00A222EE"/>
    <w:rsid w:val="00A22893"/>
    <w:rsid w:val="00A22A8E"/>
    <w:rsid w:val="00A231C0"/>
    <w:rsid w:val="00A23FC5"/>
    <w:rsid w:val="00A24FC8"/>
    <w:rsid w:val="00A26CA1"/>
    <w:rsid w:val="00A27AC3"/>
    <w:rsid w:val="00A27B08"/>
    <w:rsid w:val="00A27CCD"/>
    <w:rsid w:val="00A30251"/>
    <w:rsid w:val="00A303D6"/>
    <w:rsid w:val="00A3075E"/>
    <w:rsid w:val="00A31454"/>
    <w:rsid w:val="00A317C2"/>
    <w:rsid w:val="00A32C98"/>
    <w:rsid w:val="00A34471"/>
    <w:rsid w:val="00A344ED"/>
    <w:rsid w:val="00A34BED"/>
    <w:rsid w:val="00A35D85"/>
    <w:rsid w:val="00A35DF6"/>
    <w:rsid w:val="00A36A71"/>
    <w:rsid w:val="00A36CC7"/>
    <w:rsid w:val="00A3766D"/>
    <w:rsid w:val="00A406CC"/>
    <w:rsid w:val="00A40997"/>
    <w:rsid w:val="00A41170"/>
    <w:rsid w:val="00A41D1A"/>
    <w:rsid w:val="00A420DE"/>
    <w:rsid w:val="00A42292"/>
    <w:rsid w:val="00A42551"/>
    <w:rsid w:val="00A42C2C"/>
    <w:rsid w:val="00A43CAA"/>
    <w:rsid w:val="00A43EFC"/>
    <w:rsid w:val="00A441F8"/>
    <w:rsid w:val="00A44821"/>
    <w:rsid w:val="00A45180"/>
    <w:rsid w:val="00A45DA2"/>
    <w:rsid w:val="00A462D9"/>
    <w:rsid w:val="00A47B44"/>
    <w:rsid w:val="00A50567"/>
    <w:rsid w:val="00A51C8F"/>
    <w:rsid w:val="00A52EE5"/>
    <w:rsid w:val="00A53D65"/>
    <w:rsid w:val="00A5547F"/>
    <w:rsid w:val="00A55A71"/>
    <w:rsid w:val="00A563CF"/>
    <w:rsid w:val="00A56550"/>
    <w:rsid w:val="00A56720"/>
    <w:rsid w:val="00A568D7"/>
    <w:rsid w:val="00A56D35"/>
    <w:rsid w:val="00A56DD7"/>
    <w:rsid w:val="00A56F76"/>
    <w:rsid w:val="00A571A8"/>
    <w:rsid w:val="00A61E99"/>
    <w:rsid w:val="00A624CA"/>
    <w:rsid w:val="00A635B5"/>
    <w:rsid w:val="00A65759"/>
    <w:rsid w:val="00A665E6"/>
    <w:rsid w:val="00A6793D"/>
    <w:rsid w:val="00A70993"/>
    <w:rsid w:val="00A7102B"/>
    <w:rsid w:val="00A744A5"/>
    <w:rsid w:val="00A753FC"/>
    <w:rsid w:val="00A75450"/>
    <w:rsid w:val="00A756F0"/>
    <w:rsid w:val="00A76685"/>
    <w:rsid w:val="00A772F4"/>
    <w:rsid w:val="00A77EF2"/>
    <w:rsid w:val="00A803AB"/>
    <w:rsid w:val="00A80736"/>
    <w:rsid w:val="00A8315B"/>
    <w:rsid w:val="00A84801"/>
    <w:rsid w:val="00A84918"/>
    <w:rsid w:val="00A8695C"/>
    <w:rsid w:val="00A86FF4"/>
    <w:rsid w:val="00A8724D"/>
    <w:rsid w:val="00A8740B"/>
    <w:rsid w:val="00A875FE"/>
    <w:rsid w:val="00A90846"/>
    <w:rsid w:val="00A91A26"/>
    <w:rsid w:val="00A91E89"/>
    <w:rsid w:val="00A91EA8"/>
    <w:rsid w:val="00A9228A"/>
    <w:rsid w:val="00A9278B"/>
    <w:rsid w:val="00A92B9E"/>
    <w:rsid w:val="00A93497"/>
    <w:rsid w:val="00A937D4"/>
    <w:rsid w:val="00A9418A"/>
    <w:rsid w:val="00A948B6"/>
    <w:rsid w:val="00A94B6D"/>
    <w:rsid w:val="00A94C53"/>
    <w:rsid w:val="00A94D44"/>
    <w:rsid w:val="00A957EF"/>
    <w:rsid w:val="00A95973"/>
    <w:rsid w:val="00A95D4B"/>
    <w:rsid w:val="00AA08D9"/>
    <w:rsid w:val="00AA177A"/>
    <w:rsid w:val="00AA2023"/>
    <w:rsid w:val="00AA3088"/>
    <w:rsid w:val="00AA3D34"/>
    <w:rsid w:val="00AA4A94"/>
    <w:rsid w:val="00AA7036"/>
    <w:rsid w:val="00AA7169"/>
    <w:rsid w:val="00AA7BC2"/>
    <w:rsid w:val="00AB0449"/>
    <w:rsid w:val="00AB14E5"/>
    <w:rsid w:val="00AB24BD"/>
    <w:rsid w:val="00AB24CB"/>
    <w:rsid w:val="00AB30CB"/>
    <w:rsid w:val="00AB359E"/>
    <w:rsid w:val="00AB36DD"/>
    <w:rsid w:val="00AB64D8"/>
    <w:rsid w:val="00AC06B6"/>
    <w:rsid w:val="00AC3F1E"/>
    <w:rsid w:val="00AC42C3"/>
    <w:rsid w:val="00AC4482"/>
    <w:rsid w:val="00AC5159"/>
    <w:rsid w:val="00AC5554"/>
    <w:rsid w:val="00AC5661"/>
    <w:rsid w:val="00AC57B1"/>
    <w:rsid w:val="00AC631F"/>
    <w:rsid w:val="00AC6B8B"/>
    <w:rsid w:val="00AD1157"/>
    <w:rsid w:val="00AD1C7E"/>
    <w:rsid w:val="00AD224D"/>
    <w:rsid w:val="00AD23E9"/>
    <w:rsid w:val="00AD2BED"/>
    <w:rsid w:val="00AD32A4"/>
    <w:rsid w:val="00AD3497"/>
    <w:rsid w:val="00AD3913"/>
    <w:rsid w:val="00AD4A30"/>
    <w:rsid w:val="00AD5546"/>
    <w:rsid w:val="00AE0480"/>
    <w:rsid w:val="00AE0CD1"/>
    <w:rsid w:val="00AE0DDB"/>
    <w:rsid w:val="00AE19A5"/>
    <w:rsid w:val="00AE2412"/>
    <w:rsid w:val="00AE34CD"/>
    <w:rsid w:val="00AE5A6A"/>
    <w:rsid w:val="00AE6530"/>
    <w:rsid w:val="00AE6B9E"/>
    <w:rsid w:val="00AE6FD5"/>
    <w:rsid w:val="00AF087D"/>
    <w:rsid w:val="00AF08EE"/>
    <w:rsid w:val="00AF0F1E"/>
    <w:rsid w:val="00AF1562"/>
    <w:rsid w:val="00AF174F"/>
    <w:rsid w:val="00AF2F2B"/>
    <w:rsid w:val="00AF33C3"/>
    <w:rsid w:val="00AF4C0A"/>
    <w:rsid w:val="00AF4FB0"/>
    <w:rsid w:val="00AF7476"/>
    <w:rsid w:val="00B01549"/>
    <w:rsid w:val="00B021DE"/>
    <w:rsid w:val="00B023CB"/>
    <w:rsid w:val="00B0254E"/>
    <w:rsid w:val="00B027E8"/>
    <w:rsid w:val="00B02C33"/>
    <w:rsid w:val="00B0301E"/>
    <w:rsid w:val="00B03571"/>
    <w:rsid w:val="00B044F2"/>
    <w:rsid w:val="00B05126"/>
    <w:rsid w:val="00B0731A"/>
    <w:rsid w:val="00B1130C"/>
    <w:rsid w:val="00B12CDB"/>
    <w:rsid w:val="00B14076"/>
    <w:rsid w:val="00B168C6"/>
    <w:rsid w:val="00B16E7A"/>
    <w:rsid w:val="00B17A77"/>
    <w:rsid w:val="00B17AA0"/>
    <w:rsid w:val="00B17CD5"/>
    <w:rsid w:val="00B2083F"/>
    <w:rsid w:val="00B21715"/>
    <w:rsid w:val="00B23E08"/>
    <w:rsid w:val="00B241A5"/>
    <w:rsid w:val="00B24CA3"/>
    <w:rsid w:val="00B262A6"/>
    <w:rsid w:val="00B2631E"/>
    <w:rsid w:val="00B27159"/>
    <w:rsid w:val="00B27695"/>
    <w:rsid w:val="00B304F1"/>
    <w:rsid w:val="00B30A9C"/>
    <w:rsid w:val="00B30AA2"/>
    <w:rsid w:val="00B3107D"/>
    <w:rsid w:val="00B311CB"/>
    <w:rsid w:val="00B31284"/>
    <w:rsid w:val="00B325BC"/>
    <w:rsid w:val="00B33EFC"/>
    <w:rsid w:val="00B34075"/>
    <w:rsid w:val="00B34211"/>
    <w:rsid w:val="00B349A0"/>
    <w:rsid w:val="00B34DFD"/>
    <w:rsid w:val="00B355E9"/>
    <w:rsid w:val="00B35707"/>
    <w:rsid w:val="00B366F4"/>
    <w:rsid w:val="00B36B8E"/>
    <w:rsid w:val="00B37496"/>
    <w:rsid w:val="00B40097"/>
    <w:rsid w:val="00B40ADF"/>
    <w:rsid w:val="00B415AB"/>
    <w:rsid w:val="00B429CF"/>
    <w:rsid w:val="00B42F6E"/>
    <w:rsid w:val="00B433ED"/>
    <w:rsid w:val="00B43881"/>
    <w:rsid w:val="00B44909"/>
    <w:rsid w:val="00B4516C"/>
    <w:rsid w:val="00B4589D"/>
    <w:rsid w:val="00B45E06"/>
    <w:rsid w:val="00B4728E"/>
    <w:rsid w:val="00B4760A"/>
    <w:rsid w:val="00B50799"/>
    <w:rsid w:val="00B50A01"/>
    <w:rsid w:val="00B51CA7"/>
    <w:rsid w:val="00B51DF2"/>
    <w:rsid w:val="00B53B7C"/>
    <w:rsid w:val="00B54091"/>
    <w:rsid w:val="00B54353"/>
    <w:rsid w:val="00B5670A"/>
    <w:rsid w:val="00B57225"/>
    <w:rsid w:val="00B57ACC"/>
    <w:rsid w:val="00B57CB9"/>
    <w:rsid w:val="00B57E85"/>
    <w:rsid w:val="00B608AA"/>
    <w:rsid w:val="00B6092E"/>
    <w:rsid w:val="00B609FA"/>
    <w:rsid w:val="00B61517"/>
    <w:rsid w:val="00B62019"/>
    <w:rsid w:val="00B629C8"/>
    <w:rsid w:val="00B63AAB"/>
    <w:rsid w:val="00B641B8"/>
    <w:rsid w:val="00B65241"/>
    <w:rsid w:val="00B6645E"/>
    <w:rsid w:val="00B6676C"/>
    <w:rsid w:val="00B67E9B"/>
    <w:rsid w:val="00B7000B"/>
    <w:rsid w:val="00B700B5"/>
    <w:rsid w:val="00B7076B"/>
    <w:rsid w:val="00B70984"/>
    <w:rsid w:val="00B724EF"/>
    <w:rsid w:val="00B74A35"/>
    <w:rsid w:val="00B75234"/>
    <w:rsid w:val="00B75973"/>
    <w:rsid w:val="00B766A4"/>
    <w:rsid w:val="00B767D5"/>
    <w:rsid w:val="00B76B50"/>
    <w:rsid w:val="00B77809"/>
    <w:rsid w:val="00B800C4"/>
    <w:rsid w:val="00B82B1C"/>
    <w:rsid w:val="00B86700"/>
    <w:rsid w:val="00B86B5E"/>
    <w:rsid w:val="00B90788"/>
    <w:rsid w:val="00B91A7D"/>
    <w:rsid w:val="00B92D6B"/>
    <w:rsid w:val="00B93AFB"/>
    <w:rsid w:val="00B93CE5"/>
    <w:rsid w:val="00B94030"/>
    <w:rsid w:val="00B94446"/>
    <w:rsid w:val="00B95416"/>
    <w:rsid w:val="00B97DC2"/>
    <w:rsid w:val="00B97EA9"/>
    <w:rsid w:val="00BA088E"/>
    <w:rsid w:val="00BA0E80"/>
    <w:rsid w:val="00BA184A"/>
    <w:rsid w:val="00BA1A04"/>
    <w:rsid w:val="00BA1ED5"/>
    <w:rsid w:val="00BA29BB"/>
    <w:rsid w:val="00BA2F6C"/>
    <w:rsid w:val="00BA3FD8"/>
    <w:rsid w:val="00BA4780"/>
    <w:rsid w:val="00BA507F"/>
    <w:rsid w:val="00BA5777"/>
    <w:rsid w:val="00BA5C06"/>
    <w:rsid w:val="00BA6465"/>
    <w:rsid w:val="00BA664C"/>
    <w:rsid w:val="00BA7416"/>
    <w:rsid w:val="00BA7502"/>
    <w:rsid w:val="00BB01F7"/>
    <w:rsid w:val="00BB0890"/>
    <w:rsid w:val="00BB2637"/>
    <w:rsid w:val="00BB2D44"/>
    <w:rsid w:val="00BB3BDD"/>
    <w:rsid w:val="00BB5C66"/>
    <w:rsid w:val="00BB5EBD"/>
    <w:rsid w:val="00BB60CC"/>
    <w:rsid w:val="00BB6295"/>
    <w:rsid w:val="00BB6813"/>
    <w:rsid w:val="00BB6D0C"/>
    <w:rsid w:val="00BB6EEA"/>
    <w:rsid w:val="00BB6FF0"/>
    <w:rsid w:val="00BB7308"/>
    <w:rsid w:val="00BB798A"/>
    <w:rsid w:val="00BC0B70"/>
    <w:rsid w:val="00BC2B7B"/>
    <w:rsid w:val="00BC337D"/>
    <w:rsid w:val="00BC47E6"/>
    <w:rsid w:val="00BC55FB"/>
    <w:rsid w:val="00BC6061"/>
    <w:rsid w:val="00BC6320"/>
    <w:rsid w:val="00BC67B6"/>
    <w:rsid w:val="00BD071D"/>
    <w:rsid w:val="00BD17B3"/>
    <w:rsid w:val="00BD19E9"/>
    <w:rsid w:val="00BD1A13"/>
    <w:rsid w:val="00BD1E5F"/>
    <w:rsid w:val="00BD25AA"/>
    <w:rsid w:val="00BD304A"/>
    <w:rsid w:val="00BD3321"/>
    <w:rsid w:val="00BD38EF"/>
    <w:rsid w:val="00BD53F9"/>
    <w:rsid w:val="00BD5BF6"/>
    <w:rsid w:val="00BD7562"/>
    <w:rsid w:val="00BE00A5"/>
    <w:rsid w:val="00BE0DEE"/>
    <w:rsid w:val="00BE1252"/>
    <w:rsid w:val="00BE1AD8"/>
    <w:rsid w:val="00BE1CDC"/>
    <w:rsid w:val="00BE1DB6"/>
    <w:rsid w:val="00BE3666"/>
    <w:rsid w:val="00BE3744"/>
    <w:rsid w:val="00BE3E04"/>
    <w:rsid w:val="00BE4630"/>
    <w:rsid w:val="00BE55AD"/>
    <w:rsid w:val="00BE5BD6"/>
    <w:rsid w:val="00BE645E"/>
    <w:rsid w:val="00BE723B"/>
    <w:rsid w:val="00BE73BE"/>
    <w:rsid w:val="00BE76BA"/>
    <w:rsid w:val="00BE78FF"/>
    <w:rsid w:val="00BF30B0"/>
    <w:rsid w:val="00BF3274"/>
    <w:rsid w:val="00BF3FDB"/>
    <w:rsid w:val="00BF44B4"/>
    <w:rsid w:val="00BF6917"/>
    <w:rsid w:val="00BF76E7"/>
    <w:rsid w:val="00C003FE"/>
    <w:rsid w:val="00C0049E"/>
    <w:rsid w:val="00C02537"/>
    <w:rsid w:val="00C03DCA"/>
    <w:rsid w:val="00C0417F"/>
    <w:rsid w:val="00C047F8"/>
    <w:rsid w:val="00C04A76"/>
    <w:rsid w:val="00C04DC5"/>
    <w:rsid w:val="00C0531B"/>
    <w:rsid w:val="00C05B20"/>
    <w:rsid w:val="00C06025"/>
    <w:rsid w:val="00C067FE"/>
    <w:rsid w:val="00C077D6"/>
    <w:rsid w:val="00C07CA4"/>
    <w:rsid w:val="00C103BC"/>
    <w:rsid w:val="00C10816"/>
    <w:rsid w:val="00C10C23"/>
    <w:rsid w:val="00C12176"/>
    <w:rsid w:val="00C142BD"/>
    <w:rsid w:val="00C150B6"/>
    <w:rsid w:val="00C153A4"/>
    <w:rsid w:val="00C15833"/>
    <w:rsid w:val="00C159E2"/>
    <w:rsid w:val="00C15B3A"/>
    <w:rsid w:val="00C15BDF"/>
    <w:rsid w:val="00C179D5"/>
    <w:rsid w:val="00C20665"/>
    <w:rsid w:val="00C207BC"/>
    <w:rsid w:val="00C20C31"/>
    <w:rsid w:val="00C2106D"/>
    <w:rsid w:val="00C2138E"/>
    <w:rsid w:val="00C215EF"/>
    <w:rsid w:val="00C2169F"/>
    <w:rsid w:val="00C218CC"/>
    <w:rsid w:val="00C21999"/>
    <w:rsid w:val="00C22380"/>
    <w:rsid w:val="00C22964"/>
    <w:rsid w:val="00C22DD7"/>
    <w:rsid w:val="00C23758"/>
    <w:rsid w:val="00C2522F"/>
    <w:rsid w:val="00C276F8"/>
    <w:rsid w:val="00C3075A"/>
    <w:rsid w:val="00C31AA7"/>
    <w:rsid w:val="00C32097"/>
    <w:rsid w:val="00C32D76"/>
    <w:rsid w:val="00C32DFD"/>
    <w:rsid w:val="00C333D6"/>
    <w:rsid w:val="00C3373C"/>
    <w:rsid w:val="00C3408E"/>
    <w:rsid w:val="00C34272"/>
    <w:rsid w:val="00C343BF"/>
    <w:rsid w:val="00C34700"/>
    <w:rsid w:val="00C34CFB"/>
    <w:rsid w:val="00C35845"/>
    <w:rsid w:val="00C36A4A"/>
    <w:rsid w:val="00C36D18"/>
    <w:rsid w:val="00C37B49"/>
    <w:rsid w:val="00C4013D"/>
    <w:rsid w:val="00C404CB"/>
    <w:rsid w:val="00C41DAF"/>
    <w:rsid w:val="00C43CA9"/>
    <w:rsid w:val="00C457D9"/>
    <w:rsid w:val="00C459AD"/>
    <w:rsid w:val="00C466FC"/>
    <w:rsid w:val="00C4681D"/>
    <w:rsid w:val="00C46E95"/>
    <w:rsid w:val="00C4700B"/>
    <w:rsid w:val="00C47673"/>
    <w:rsid w:val="00C50887"/>
    <w:rsid w:val="00C5138E"/>
    <w:rsid w:val="00C51BB8"/>
    <w:rsid w:val="00C51CF6"/>
    <w:rsid w:val="00C54E2A"/>
    <w:rsid w:val="00C551CB"/>
    <w:rsid w:val="00C55466"/>
    <w:rsid w:val="00C562E7"/>
    <w:rsid w:val="00C567C1"/>
    <w:rsid w:val="00C568B8"/>
    <w:rsid w:val="00C56AA5"/>
    <w:rsid w:val="00C56E68"/>
    <w:rsid w:val="00C571EA"/>
    <w:rsid w:val="00C578C4"/>
    <w:rsid w:val="00C606A3"/>
    <w:rsid w:val="00C60722"/>
    <w:rsid w:val="00C60E7B"/>
    <w:rsid w:val="00C613A4"/>
    <w:rsid w:val="00C629DD"/>
    <w:rsid w:val="00C63580"/>
    <w:rsid w:val="00C6360A"/>
    <w:rsid w:val="00C63B73"/>
    <w:rsid w:val="00C63B82"/>
    <w:rsid w:val="00C64165"/>
    <w:rsid w:val="00C647A9"/>
    <w:rsid w:val="00C66B56"/>
    <w:rsid w:val="00C66F05"/>
    <w:rsid w:val="00C66FA3"/>
    <w:rsid w:val="00C67404"/>
    <w:rsid w:val="00C6741E"/>
    <w:rsid w:val="00C67ACA"/>
    <w:rsid w:val="00C74849"/>
    <w:rsid w:val="00C750C8"/>
    <w:rsid w:val="00C7512C"/>
    <w:rsid w:val="00C764D1"/>
    <w:rsid w:val="00C80CAA"/>
    <w:rsid w:val="00C80CEB"/>
    <w:rsid w:val="00C82385"/>
    <w:rsid w:val="00C83D82"/>
    <w:rsid w:val="00C83DE3"/>
    <w:rsid w:val="00C83F3C"/>
    <w:rsid w:val="00C85308"/>
    <w:rsid w:val="00C85523"/>
    <w:rsid w:val="00C8714B"/>
    <w:rsid w:val="00C87653"/>
    <w:rsid w:val="00C90718"/>
    <w:rsid w:val="00C91823"/>
    <w:rsid w:val="00C9266B"/>
    <w:rsid w:val="00C92E77"/>
    <w:rsid w:val="00C970E7"/>
    <w:rsid w:val="00C97B81"/>
    <w:rsid w:val="00CA0E50"/>
    <w:rsid w:val="00CA1618"/>
    <w:rsid w:val="00CA2615"/>
    <w:rsid w:val="00CA2FA5"/>
    <w:rsid w:val="00CA3097"/>
    <w:rsid w:val="00CA5860"/>
    <w:rsid w:val="00CA67F8"/>
    <w:rsid w:val="00CA7662"/>
    <w:rsid w:val="00CA78E3"/>
    <w:rsid w:val="00CA7D36"/>
    <w:rsid w:val="00CA7D3E"/>
    <w:rsid w:val="00CA7F38"/>
    <w:rsid w:val="00CB18F1"/>
    <w:rsid w:val="00CB1946"/>
    <w:rsid w:val="00CB1DA8"/>
    <w:rsid w:val="00CB20CE"/>
    <w:rsid w:val="00CB3009"/>
    <w:rsid w:val="00CB3149"/>
    <w:rsid w:val="00CB3541"/>
    <w:rsid w:val="00CB42B0"/>
    <w:rsid w:val="00CB44FC"/>
    <w:rsid w:val="00CB46EC"/>
    <w:rsid w:val="00CB4D7B"/>
    <w:rsid w:val="00CB64FA"/>
    <w:rsid w:val="00CB6836"/>
    <w:rsid w:val="00CB6D4D"/>
    <w:rsid w:val="00CB6D9D"/>
    <w:rsid w:val="00CB7299"/>
    <w:rsid w:val="00CB7F7E"/>
    <w:rsid w:val="00CC00D6"/>
    <w:rsid w:val="00CC088E"/>
    <w:rsid w:val="00CC0BF0"/>
    <w:rsid w:val="00CC119E"/>
    <w:rsid w:val="00CC1211"/>
    <w:rsid w:val="00CC1C35"/>
    <w:rsid w:val="00CC2A5D"/>
    <w:rsid w:val="00CC3A34"/>
    <w:rsid w:val="00CC3D54"/>
    <w:rsid w:val="00CC47F8"/>
    <w:rsid w:val="00CC50E7"/>
    <w:rsid w:val="00CC5591"/>
    <w:rsid w:val="00CC5939"/>
    <w:rsid w:val="00CC5BC5"/>
    <w:rsid w:val="00CC6090"/>
    <w:rsid w:val="00CC6619"/>
    <w:rsid w:val="00CC68C4"/>
    <w:rsid w:val="00CC7FAD"/>
    <w:rsid w:val="00CD0CDE"/>
    <w:rsid w:val="00CD288E"/>
    <w:rsid w:val="00CD4F84"/>
    <w:rsid w:val="00CD526D"/>
    <w:rsid w:val="00CD5BD8"/>
    <w:rsid w:val="00CD611C"/>
    <w:rsid w:val="00CD6192"/>
    <w:rsid w:val="00CD68DC"/>
    <w:rsid w:val="00CD6A85"/>
    <w:rsid w:val="00CD6DBF"/>
    <w:rsid w:val="00CD6FD1"/>
    <w:rsid w:val="00CE1794"/>
    <w:rsid w:val="00CE2057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0184"/>
    <w:rsid w:val="00CF110A"/>
    <w:rsid w:val="00CF1FDE"/>
    <w:rsid w:val="00CF4DC5"/>
    <w:rsid w:val="00CF5905"/>
    <w:rsid w:val="00CF5980"/>
    <w:rsid w:val="00CF5F57"/>
    <w:rsid w:val="00CF629B"/>
    <w:rsid w:val="00CF7AD4"/>
    <w:rsid w:val="00D00B80"/>
    <w:rsid w:val="00D01868"/>
    <w:rsid w:val="00D02B5D"/>
    <w:rsid w:val="00D03516"/>
    <w:rsid w:val="00D03C01"/>
    <w:rsid w:val="00D044EC"/>
    <w:rsid w:val="00D04B3A"/>
    <w:rsid w:val="00D05040"/>
    <w:rsid w:val="00D0571B"/>
    <w:rsid w:val="00D05D17"/>
    <w:rsid w:val="00D07A13"/>
    <w:rsid w:val="00D10138"/>
    <w:rsid w:val="00D104D6"/>
    <w:rsid w:val="00D10635"/>
    <w:rsid w:val="00D10659"/>
    <w:rsid w:val="00D10F15"/>
    <w:rsid w:val="00D112C2"/>
    <w:rsid w:val="00D1131F"/>
    <w:rsid w:val="00D11F2E"/>
    <w:rsid w:val="00D13499"/>
    <w:rsid w:val="00D149ED"/>
    <w:rsid w:val="00D16567"/>
    <w:rsid w:val="00D17DB1"/>
    <w:rsid w:val="00D17EB4"/>
    <w:rsid w:val="00D21382"/>
    <w:rsid w:val="00D22CCD"/>
    <w:rsid w:val="00D2789B"/>
    <w:rsid w:val="00D30C58"/>
    <w:rsid w:val="00D30DA6"/>
    <w:rsid w:val="00D30F4E"/>
    <w:rsid w:val="00D31D05"/>
    <w:rsid w:val="00D32596"/>
    <w:rsid w:val="00D359DD"/>
    <w:rsid w:val="00D35E37"/>
    <w:rsid w:val="00D36248"/>
    <w:rsid w:val="00D36DFA"/>
    <w:rsid w:val="00D36E81"/>
    <w:rsid w:val="00D37390"/>
    <w:rsid w:val="00D37D23"/>
    <w:rsid w:val="00D402CF"/>
    <w:rsid w:val="00D4089A"/>
    <w:rsid w:val="00D40B70"/>
    <w:rsid w:val="00D42135"/>
    <w:rsid w:val="00D42BAF"/>
    <w:rsid w:val="00D42C52"/>
    <w:rsid w:val="00D42F6C"/>
    <w:rsid w:val="00D4383F"/>
    <w:rsid w:val="00D439B9"/>
    <w:rsid w:val="00D4433E"/>
    <w:rsid w:val="00D44DC2"/>
    <w:rsid w:val="00D44E8D"/>
    <w:rsid w:val="00D46984"/>
    <w:rsid w:val="00D476A4"/>
    <w:rsid w:val="00D50893"/>
    <w:rsid w:val="00D51C0B"/>
    <w:rsid w:val="00D52398"/>
    <w:rsid w:val="00D5240D"/>
    <w:rsid w:val="00D52913"/>
    <w:rsid w:val="00D52A48"/>
    <w:rsid w:val="00D535D1"/>
    <w:rsid w:val="00D54381"/>
    <w:rsid w:val="00D54ED4"/>
    <w:rsid w:val="00D55A2B"/>
    <w:rsid w:val="00D55E78"/>
    <w:rsid w:val="00D56874"/>
    <w:rsid w:val="00D56975"/>
    <w:rsid w:val="00D577EA"/>
    <w:rsid w:val="00D57B65"/>
    <w:rsid w:val="00D57F90"/>
    <w:rsid w:val="00D60EA8"/>
    <w:rsid w:val="00D622D1"/>
    <w:rsid w:val="00D62D9B"/>
    <w:rsid w:val="00D634A7"/>
    <w:rsid w:val="00D63561"/>
    <w:rsid w:val="00D63A8A"/>
    <w:rsid w:val="00D645E6"/>
    <w:rsid w:val="00D654F9"/>
    <w:rsid w:val="00D66D49"/>
    <w:rsid w:val="00D67444"/>
    <w:rsid w:val="00D675F5"/>
    <w:rsid w:val="00D67963"/>
    <w:rsid w:val="00D7258B"/>
    <w:rsid w:val="00D754FD"/>
    <w:rsid w:val="00D769E5"/>
    <w:rsid w:val="00D77E7F"/>
    <w:rsid w:val="00D801CA"/>
    <w:rsid w:val="00D81067"/>
    <w:rsid w:val="00D83EC5"/>
    <w:rsid w:val="00D84AFC"/>
    <w:rsid w:val="00D85859"/>
    <w:rsid w:val="00D85D21"/>
    <w:rsid w:val="00D863B9"/>
    <w:rsid w:val="00D87040"/>
    <w:rsid w:val="00D870A3"/>
    <w:rsid w:val="00D87F17"/>
    <w:rsid w:val="00D90777"/>
    <w:rsid w:val="00D91D9F"/>
    <w:rsid w:val="00D92BCC"/>
    <w:rsid w:val="00D92BFF"/>
    <w:rsid w:val="00D94B6C"/>
    <w:rsid w:val="00D952E9"/>
    <w:rsid w:val="00D95435"/>
    <w:rsid w:val="00D95934"/>
    <w:rsid w:val="00D95F34"/>
    <w:rsid w:val="00D963BE"/>
    <w:rsid w:val="00D975E3"/>
    <w:rsid w:val="00D97F6D"/>
    <w:rsid w:val="00DA10FD"/>
    <w:rsid w:val="00DA2522"/>
    <w:rsid w:val="00DA25BC"/>
    <w:rsid w:val="00DA2605"/>
    <w:rsid w:val="00DA26C7"/>
    <w:rsid w:val="00DA30D5"/>
    <w:rsid w:val="00DA4412"/>
    <w:rsid w:val="00DA4A8E"/>
    <w:rsid w:val="00DA4EDE"/>
    <w:rsid w:val="00DA5174"/>
    <w:rsid w:val="00DA6448"/>
    <w:rsid w:val="00DA7EA3"/>
    <w:rsid w:val="00DB236B"/>
    <w:rsid w:val="00DB2629"/>
    <w:rsid w:val="00DB2F81"/>
    <w:rsid w:val="00DB36AD"/>
    <w:rsid w:val="00DB5160"/>
    <w:rsid w:val="00DB679A"/>
    <w:rsid w:val="00DB7387"/>
    <w:rsid w:val="00DC118F"/>
    <w:rsid w:val="00DC3B44"/>
    <w:rsid w:val="00DC572C"/>
    <w:rsid w:val="00DC57A3"/>
    <w:rsid w:val="00DC5C11"/>
    <w:rsid w:val="00DD0654"/>
    <w:rsid w:val="00DD07AE"/>
    <w:rsid w:val="00DD088D"/>
    <w:rsid w:val="00DD08A9"/>
    <w:rsid w:val="00DD12DF"/>
    <w:rsid w:val="00DD3863"/>
    <w:rsid w:val="00DD4242"/>
    <w:rsid w:val="00DD561D"/>
    <w:rsid w:val="00DD5DBC"/>
    <w:rsid w:val="00DD6FEA"/>
    <w:rsid w:val="00DE0399"/>
    <w:rsid w:val="00DE1F54"/>
    <w:rsid w:val="00DE259C"/>
    <w:rsid w:val="00DE271F"/>
    <w:rsid w:val="00DE2B00"/>
    <w:rsid w:val="00DE4C12"/>
    <w:rsid w:val="00DE4F94"/>
    <w:rsid w:val="00DE51E2"/>
    <w:rsid w:val="00DE5918"/>
    <w:rsid w:val="00DE712E"/>
    <w:rsid w:val="00DE73BA"/>
    <w:rsid w:val="00DF07C0"/>
    <w:rsid w:val="00DF0D15"/>
    <w:rsid w:val="00DF18DE"/>
    <w:rsid w:val="00DF287B"/>
    <w:rsid w:val="00DF2B78"/>
    <w:rsid w:val="00DF2EC6"/>
    <w:rsid w:val="00DF38C9"/>
    <w:rsid w:val="00DF5FC8"/>
    <w:rsid w:val="00DF608B"/>
    <w:rsid w:val="00DF6474"/>
    <w:rsid w:val="00DF6544"/>
    <w:rsid w:val="00DF7A89"/>
    <w:rsid w:val="00DF7B04"/>
    <w:rsid w:val="00E01491"/>
    <w:rsid w:val="00E021F4"/>
    <w:rsid w:val="00E0247F"/>
    <w:rsid w:val="00E029B3"/>
    <w:rsid w:val="00E038EB"/>
    <w:rsid w:val="00E03B4D"/>
    <w:rsid w:val="00E0520E"/>
    <w:rsid w:val="00E0609C"/>
    <w:rsid w:val="00E0662B"/>
    <w:rsid w:val="00E072C9"/>
    <w:rsid w:val="00E107DF"/>
    <w:rsid w:val="00E1139A"/>
    <w:rsid w:val="00E11DCB"/>
    <w:rsid w:val="00E13BFD"/>
    <w:rsid w:val="00E14042"/>
    <w:rsid w:val="00E145EA"/>
    <w:rsid w:val="00E14707"/>
    <w:rsid w:val="00E16558"/>
    <w:rsid w:val="00E208DF"/>
    <w:rsid w:val="00E21C56"/>
    <w:rsid w:val="00E24244"/>
    <w:rsid w:val="00E262FE"/>
    <w:rsid w:val="00E266A3"/>
    <w:rsid w:val="00E26E0E"/>
    <w:rsid w:val="00E2741C"/>
    <w:rsid w:val="00E27890"/>
    <w:rsid w:val="00E3042F"/>
    <w:rsid w:val="00E31DDB"/>
    <w:rsid w:val="00E32B8B"/>
    <w:rsid w:val="00E33EA5"/>
    <w:rsid w:val="00E343E2"/>
    <w:rsid w:val="00E34781"/>
    <w:rsid w:val="00E34FC1"/>
    <w:rsid w:val="00E3544D"/>
    <w:rsid w:val="00E35A9C"/>
    <w:rsid w:val="00E367DE"/>
    <w:rsid w:val="00E36ECF"/>
    <w:rsid w:val="00E41420"/>
    <w:rsid w:val="00E42427"/>
    <w:rsid w:val="00E45005"/>
    <w:rsid w:val="00E46826"/>
    <w:rsid w:val="00E46EA4"/>
    <w:rsid w:val="00E4735F"/>
    <w:rsid w:val="00E4752E"/>
    <w:rsid w:val="00E4791A"/>
    <w:rsid w:val="00E47FA2"/>
    <w:rsid w:val="00E505A0"/>
    <w:rsid w:val="00E51C8C"/>
    <w:rsid w:val="00E53B68"/>
    <w:rsid w:val="00E56EF4"/>
    <w:rsid w:val="00E575B5"/>
    <w:rsid w:val="00E60370"/>
    <w:rsid w:val="00E60AC6"/>
    <w:rsid w:val="00E61291"/>
    <w:rsid w:val="00E61829"/>
    <w:rsid w:val="00E61B3C"/>
    <w:rsid w:val="00E61C2B"/>
    <w:rsid w:val="00E62DE3"/>
    <w:rsid w:val="00E63402"/>
    <w:rsid w:val="00E63E37"/>
    <w:rsid w:val="00E63F15"/>
    <w:rsid w:val="00E64AA3"/>
    <w:rsid w:val="00E6558D"/>
    <w:rsid w:val="00E65A1D"/>
    <w:rsid w:val="00E6677C"/>
    <w:rsid w:val="00E66877"/>
    <w:rsid w:val="00E66990"/>
    <w:rsid w:val="00E6728E"/>
    <w:rsid w:val="00E70208"/>
    <w:rsid w:val="00E704C0"/>
    <w:rsid w:val="00E70D07"/>
    <w:rsid w:val="00E716E4"/>
    <w:rsid w:val="00E7284F"/>
    <w:rsid w:val="00E72FD2"/>
    <w:rsid w:val="00E7302F"/>
    <w:rsid w:val="00E73F17"/>
    <w:rsid w:val="00E74401"/>
    <w:rsid w:val="00E764F2"/>
    <w:rsid w:val="00E8154D"/>
    <w:rsid w:val="00E81589"/>
    <w:rsid w:val="00E82344"/>
    <w:rsid w:val="00E82555"/>
    <w:rsid w:val="00E83258"/>
    <w:rsid w:val="00E8439D"/>
    <w:rsid w:val="00E84E5B"/>
    <w:rsid w:val="00E859CD"/>
    <w:rsid w:val="00E85BB7"/>
    <w:rsid w:val="00E86ED0"/>
    <w:rsid w:val="00E87356"/>
    <w:rsid w:val="00E87698"/>
    <w:rsid w:val="00E87E08"/>
    <w:rsid w:val="00E9022B"/>
    <w:rsid w:val="00E91C3C"/>
    <w:rsid w:val="00E91E82"/>
    <w:rsid w:val="00E9259E"/>
    <w:rsid w:val="00E92A26"/>
    <w:rsid w:val="00E92B97"/>
    <w:rsid w:val="00E95B1E"/>
    <w:rsid w:val="00E968EA"/>
    <w:rsid w:val="00EA0208"/>
    <w:rsid w:val="00EA0CC0"/>
    <w:rsid w:val="00EA13F2"/>
    <w:rsid w:val="00EA1618"/>
    <w:rsid w:val="00EA2B66"/>
    <w:rsid w:val="00EA3B49"/>
    <w:rsid w:val="00EA45BB"/>
    <w:rsid w:val="00EA4906"/>
    <w:rsid w:val="00EA50EB"/>
    <w:rsid w:val="00EA5BEF"/>
    <w:rsid w:val="00EA5EC3"/>
    <w:rsid w:val="00EA6E70"/>
    <w:rsid w:val="00EA7C0F"/>
    <w:rsid w:val="00EB1148"/>
    <w:rsid w:val="00EB1439"/>
    <w:rsid w:val="00EB2485"/>
    <w:rsid w:val="00EB2928"/>
    <w:rsid w:val="00EB2E02"/>
    <w:rsid w:val="00EB2ED2"/>
    <w:rsid w:val="00EB33AE"/>
    <w:rsid w:val="00EB3BAB"/>
    <w:rsid w:val="00EB481A"/>
    <w:rsid w:val="00EB4E53"/>
    <w:rsid w:val="00EB560C"/>
    <w:rsid w:val="00EB5CEA"/>
    <w:rsid w:val="00EB6014"/>
    <w:rsid w:val="00EB68AD"/>
    <w:rsid w:val="00EC15CC"/>
    <w:rsid w:val="00EC2313"/>
    <w:rsid w:val="00EC3591"/>
    <w:rsid w:val="00EC46D5"/>
    <w:rsid w:val="00EC58A3"/>
    <w:rsid w:val="00EC59AA"/>
    <w:rsid w:val="00ED017A"/>
    <w:rsid w:val="00ED0C59"/>
    <w:rsid w:val="00ED1455"/>
    <w:rsid w:val="00ED1516"/>
    <w:rsid w:val="00ED2996"/>
    <w:rsid w:val="00ED36FD"/>
    <w:rsid w:val="00ED3A7B"/>
    <w:rsid w:val="00ED3DAE"/>
    <w:rsid w:val="00ED462D"/>
    <w:rsid w:val="00ED5DEE"/>
    <w:rsid w:val="00EE0DE5"/>
    <w:rsid w:val="00EE2FB3"/>
    <w:rsid w:val="00EE4220"/>
    <w:rsid w:val="00EE4EC7"/>
    <w:rsid w:val="00EE70C2"/>
    <w:rsid w:val="00EF0E25"/>
    <w:rsid w:val="00EF1906"/>
    <w:rsid w:val="00EF1CCD"/>
    <w:rsid w:val="00EF56D2"/>
    <w:rsid w:val="00EF5C7E"/>
    <w:rsid w:val="00EF6C65"/>
    <w:rsid w:val="00EF6DC7"/>
    <w:rsid w:val="00EF7507"/>
    <w:rsid w:val="00F000B4"/>
    <w:rsid w:val="00F0046A"/>
    <w:rsid w:val="00F004A8"/>
    <w:rsid w:val="00F006EC"/>
    <w:rsid w:val="00F018EB"/>
    <w:rsid w:val="00F01AA2"/>
    <w:rsid w:val="00F01B0A"/>
    <w:rsid w:val="00F03FA6"/>
    <w:rsid w:val="00F047DF"/>
    <w:rsid w:val="00F052BE"/>
    <w:rsid w:val="00F068DE"/>
    <w:rsid w:val="00F06C06"/>
    <w:rsid w:val="00F114BF"/>
    <w:rsid w:val="00F11D13"/>
    <w:rsid w:val="00F12251"/>
    <w:rsid w:val="00F13F8B"/>
    <w:rsid w:val="00F145D5"/>
    <w:rsid w:val="00F152D2"/>
    <w:rsid w:val="00F1577A"/>
    <w:rsid w:val="00F1603A"/>
    <w:rsid w:val="00F16414"/>
    <w:rsid w:val="00F16E8C"/>
    <w:rsid w:val="00F17026"/>
    <w:rsid w:val="00F1707D"/>
    <w:rsid w:val="00F2000B"/>
    <w:rsid w:val="00F20480"/>
    <w:rsid w:val="00F2211A"/>
    <w:rsid w:val="00F22163"/>
    <w:rsid w:val="00F2244B"/>
    <w:rsid w:val="00F22759"/>
    <w:rsid w:val="00F23ABF"/>
    <w:rsid w:val="00F246AD"/>
    <w:rsid w:val="00F24B3C"/>
    <w:rsid w:val="00F254A2"/>
    <w:rsid w:val="00F25A02"/>
    <w:rsid w:val="00F25D68"/>
    <w:rsid w:val="00F27B8F"/>
    <w:rsid w:val="00F31163"/>
    <w:rsid w:val="00F31815"/>
    <w:rsid w:val="00F3272A"/>
    <w:rsid w:val="00F32B15"/>
    <w:rsid w:val="00F33D36"/>
    <w:rsid w:val="00F346C9"/>
    <w:rsid w:val="00F3596E"/>
    <w:rsid w:val="00F35EF8"/>
    <w:rsid w:val="00F36E31"/>
    <w:rsid w:val="00F37333"/>
    <w:rsid w:val="00F37B16"/>
    <w:rsid w:val="00F41E68"/>
    <w:rsid w:val="00F42213"/>
    <w:rsid w:val="00F423A9"/>
    <w:rsid w:val="00F431B4"/>
    <w:rsid w:val="00F4691F"/>
    <w:rsid w:val="00F46AC8"/>
    <w:rsid w:val="00F472BF"/>
    <w:rsid w:val="00F479FB"/>
    <w:rsid w:val="00F510D8"/>
    <w:rsid w:val="00F53540"/>
    <w:rsid w:val="00F53966"/>
    <w:rsid w:val="00F54ABF"/>
    <w:rsid w:val="00F556FE"/>
    <w:rsid w:val="00F55B80"/>
    <w:rsid w:val="00F57239"/>
    <w:rsid w:val="00F57743"/>
    <w:rsid w:val="00F60077"/>
    <w:rsid w:val="00F61381"/>
    <w:rsid w:val="00F61451"/>
    <w:rsid w:val="00F6316D"/>
    <w:rsid w:val="00F63673"/>
    <w:rsid w:val="00F6445E"/>
    <w:rsid w:val="00F66070"/>
    <w:rsid w:val="00F6696B"/>
    <w:rsid w:val="00F6713E"/>
    <w:rsid w:val="00F707AE"/>
    <w:rsid w:val="00F70806"/>
    <w:rsid w:val="00F71247"/>
    <w:rsid w:val="00F71B10"/>
    <w:rsid w:val="00F72A01"/>
    <w:rsid w:val="00F737A5"/>
    <w:rsid w:val="00F748B3"/>
    <w:rsid w:val="00F74D4E"/>
    <w:rsid w:val="00F74F87"/>
    <w:rsid w:val="00F75179"/>
    <w:rsid w:val="00F75188"/>
    <w:rsid w:val="00F761D0"/>
    <w:rsid w:val="00F76354"/>
    <w:rsid w:val="00F765BF"/>
    <w:rsid w:val="00F76633"/>
    <w:rsid w:val="00F7748E"/>
    <w:rsid w:val="00F776E5"/>
    <w:rsid w:val="00F77E1A"/>
    <w:rsid w:val="00F82215"/>
    <w:rsid w:val="00F839D8"/>
    <w:rsid w:val="00F83BB4"/>
    <w:rsid w:val="00F845DB"/>
    <w:rsid w:val="00F84F96"/>
    <w:rsid w:val="00F85D1B"/>
    <w:rsid w:val="00F8612B"/>
    <w:rsid w:val="00F87FEC"/>
    <w:rsid w:val="00F90DA0"/>
    <w:rsid w:val="00F913D3"/>
    <w:rsid w:val="00F9178A"/>
    <w:rsid w:val="00F917C9"/>
    <w:rsid w:val="00F9265C"/>
    <w:rsid w:val="00F93834"/>
    <w:rsid w:val="00F94236"/>
    <w:rsid w:val="00F94541"/>
    <w:rsid w:val="00F94738"/>
    <w:rsid w:val="00F9529C"/>
    <w:rsid w:val="00F96BCA"/>
    <w:rsid w:val="00F97281"/>
    <w:rsid w:val="00F97403"/>
    <w:rsid w:val="00F97439"/>
    <w:rsid w:val="00FA0C98"/>
    <w:rsid w:val="00FA1068"/>
    <w:rsid w:val="00FA11B9"/>
    <w:rsid w:val="00FA1F5C"/>
    <w:rsid w:val="00FA24C1"/>
    <w:rsid w:val="00FA299F"/>
    <w:rsid w:val="00FA3454"/>
    <w:rsid w:val="00FA5458"/>
    <w:rsid w:val="00FA55AA"/>
    <w:rsid w:val="00FA5DD6"/>
    <w:rsid w:val="00FA609B"/>
    <w:rsid w:val="00FB1049"/>
    <w:rsid w:val="00FB1803"/>
    <w:rsid w:val="00FB1FD0"/>
    <w:rsid w:val="00FB2AC2"/>
    <w:rsid w:val="00FB2DF2"/>
    <w:rsid w:val="00FB3B1C"/>
    <w:rsid w:val="00FB607E"/>
    <w:rsid w:val="00FB6BDE"/>
    <w:rsid w:val="00FB706C"/>
    <w:rsid w:val="00FB7541"/>
    <w:rsid w:val="00FB7DF4"/>
    <w:rsid w:val="00FC1447"/>
    <w:rsid w:val="00FC1F6D"/>
    <w:rsid w:val="00FC3B40"/>
    <w:rsid w:val="00FC3F90"/>
    <w:rsid w:val="00FC48A2"/>
    <w:rsid w:val="00FC5F5A"/>
    <w:rsid w:val="00FC6818"/>
    <w:rsid w:val="00FC7827"/>
    <w:rsid w:val="00FD020D"/>
    <w:rsid w:val="00FD0673"/>
    <w:rsid w:val="00FD2E87"/>
    <w:rsid w:val="00FD3004"/>
    <w:rsid w:val="00FD4A65"/>
    <w:rsid w:val="00FE08FA"/>
    <w:rsid w:val="00FE0EF8"/>
    <w:rsid w:val="00FE2821"/>
    <w:rsid w:val="00FE361E"/>
    <w:rsid w:val="00FE3C35"/>
    <w:rsid w:val="00FE45EF"/>
    <w:rsid w:val="00FE492A"/>
    <w:rsid w:val="00FE4B68"/>
    <w:rsid w:val="00FE688D"/>
    <w:rsid w:val="00FF08F7"/>
    <w:rsid w:val="00FF1AB9"/>
    <w:rsid w:val="00FF2641"/>
    <w:rsid w:val="00FF2BA7"/>
    <w:rsid w:val="00FF4FE6"/>
    <w:rsid w:val="00FF5956"/>
    <w:rsid w:val="00FF5C10"/>
    <w:rsid w:val="00FF6043"/>
    <w:rsid w:val="00FF617E"/>
    <w:rsid w:val="00FF6D3F"/>
    <w:rsid w:val="00FF6E83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1CB04"/>
  <w15:docId w15:val="{E4B18EF4-AC0B-45F9-980A-2D879F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,Table of contents numbered,Dot pt,F5 List Paragraph,Recommendation,List Paragraph11,List Paragraph à moi,Odsek zoznamu4,No Spacing1,List Paragraph Char Char Char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,Table of contents numbered Char,Dot pt Char,F5 List Paragraph Char,Recommendation Char,List Paragraph11 Char,Odsek zoznamu4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873DA4"/>
    <w:pPr>
      <w:spacing w:after="0" w:line="240" w:lineRule="auto"/>
      <w:jc w:val="both"/>
    </w:pPr>
    <w:rPr>
      <w:rFonts w:ascii="Times New Roman" w:hAnsi="Times New Roman" w:cs="Times New Roman"/>
      <w:i/>
      <w:sz w:val="16"/>
      <w:szCs w:val="18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873DA4"/>
    <w:rPr>
      <w:rFonts w:ascii="Times New Roman" w:hAnsi="Times New Roman" w:cs="Times New Roman"/>
      <w:i/>
      <w:sz w:val="16"/>
      <w:szCs w:val="18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Vraz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D19DA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51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9AE6.71B083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33FC-10DF-45BE-9920-5AA72E98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UPSVaR; Mgr. PhDr. Ing. Miroslav Reiter</dc:title>
  <dc:creator>UPSVaR;Mgr. PhDr. Ing. Miroslav Reiter</dc:creator>
  <cp:keywords>Online Kurzy; Úrad práce; akreditované kurzy</cp:keywords>
  <cp:lastModifiedBy>Miroslav Reiter</cp:lastModifiedBy>
  <cp:revision>2</cp:revision>
  <cp:lastPrinted>2022-10-03T11:16:00Z</cp:lastPrinted>
  <dcterms:created xsi:type="dcterms:W3CDTF">2024-05-06T11:21:00Z</dcterms:created>
  <dcterms:modified xsi:type="dcterms:W3CDTF">2024-05-06T11:21:00Z</dcterms:modified>
</cp:coreProperties>
</file>